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4A41EA" w:rsidRDefault="004A41EA">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10314" w:type="dxa"/>
        <w:jc w:val="center"/>
        <w:tblLayout w:type="fixed"/>
        <w:tblLook w:val="0400" w:firstRow="0" w:lastRow="0" w:firstColumn="0" w:lastColumn="0" w:noHBand="0" w:noVBand="1"/>
      </w:tblPr>
      <w:tblGrid>
        <w:gridCol w:w="5070"/>
        <w:gridCol w:w="5244"/>
      </w:tblGrid>
      <w:tr w:rsidR="004A41EA" w14:paraId="22C5AFD9" w14:textId="77777777">
        <w:trPr>
          <w:jc w:val="center"/>
        </w:trPr>
        <w:tc>
          <w:tcPr>
            <w:tcW w:w="5070" w:type="dxa"/>
          </w:tcPr>
          <w:p w14:paraId="6529B5DF" w14:textId="77777777" w:rsidR="004A41EA" w:rsidRDefault="00FA311B">
            <w:pPr>
              <w:widowControl w:val="0"/>
              <w:tabs>
                <w:tab w:val="left" w:pos="990"/>
              </w:tabs>
              <w:spacing w:after="0" w:line="288" w:lineRule="auto"/>
              <w:jc w:val="center"/>
              <w:rPr>
                <w:rFonts w:ascii="Times New Roman" w:eastAsia="Times New Roman" w:hAnsi="Times New Roman" w:cs="Times New Roman"/>
                <w:b/>
                <w:color w:val="111111"/>
                <w:sz w:val="24"/>
                <w:szCs w:val="24"/>
              </w:rPr>
            </w:pPr>
            <w:r>
              <w:rPr>
                <w:rFonts w:ascii="Times New Roman" w:eastAsia="Times New Roman" w:hAnsi="Times New Roman" w:cs="Times New Roman"/>
                <w:b/>
                <w:color w:val="111111"/>
                <w:sz w:val="24"/>
                <w:szCs w:val="24"/>
              </w:rPr>
              <w:t>MINISTRY OF EDUCATION AND TRAINING</w:t>
            </w:r>
          </w:p>
          <w:p w14:paraId="485D8B8D" w14:textId="77777777" w:rsidR="004A41EA" w:rsidRDefault="00FA311B">
            <w:pPr>
              <w:widowControl w:val="0"/>
              <w:tabs>
                <w:tab w:val="left" w:pos="990"/>
              </w:tabs>
              <w:spacing w:after="0" w:line="288" w:lineRule="auto"/>
              <w:jc w:val="center"/>
              <w:rPr>
                <w:rFonts w:ascii="Times New Roman" w:eastAsia="Times New Roman" w:hAnsi="Times New Roman" w:cs="Times New Roman"/>
                <w:b/>
                <w:color w:val="111111"/>
                <w:sz w:val="24"/>
                <w:szCs w:val="24"/>
              </w:rPr>
            </w:pPr>
            <w:r>
              <w:rPr>
                <w:rFonts w:ascii="Times New Roman" w:eastAsia="Times New Roman" w:hAnsi="Times New Roman" w:cs="Times New Roman"/>
                <w:b/>
                <w:color w:val="111111"/>
                <w:sz w:val="24"/>
                <w:szCs w:val="24"/>
              </w:rPr>
              <w:t>NATIONAL ECONOMICS UNIVERSITY</w:t>
            </w:r>
          </w:p>
        </w:tc>
        <w:tc>
          <w:tcPr>
            <w:tcW w:w="5244" w:type="dxa"/>
          </w:tcPr>
          <w:p w14:paraId="46FCACF8" w14:textId="77777777" w:rsidR="004A41EA" w:rsidRDefault="00FA311B">
            <w:pPr>
              <w:widowControl w:val="0"/>
              <w:tabs>
                <w:tab w:val="left" w:pos="990"/>
              </w:tabs>
              <w:spacing w:after="0" w:line="288" w:lineRule="auto"/>
              <w:jc w:val="center"/>
              <w:rPr>
                <w:rFonts w:ascii="Times New Roman" w:eastAsia="Times New Roman" w:hAnsi="Times New Roman" w:cs="Times New Roman"/>
                <w:b/>
                <w:color w:val="111111"/>
                <w:sz w:val="24"/>
                <w:szCs w:val="24"/>
              </w:rPr>
            </w:pPr>
            <w:r>
              <w:rPr>
                <w:rFonts w:ascii="Times New Roman" w:eastAsia="Times New Roman" w:hAnsi="Times New Roman" w:cs="Times New Roman"/>
                <w:b/>
                <w:color w:val="111111"/>
                <w:sz w:val="24"/>
                <w:szCs w:val="24"/>
              </w:rPr>
              <w:t>SOCIALIST REPUBLIC OF VIETNAM</w:t>
            </w:r>
          </w:p>
          <w:p w14:paraId="466EDA43" w14:textId="77777777" w:rsidR="004A41EA" w:rsidRDefault="00FA311B">
            <w:pPr>
              <w:widowControl w:val="0"/>
              <w:tabs>
                <w:tab w:val="left" w:pos="990"/>
              </w:tabs>
              <w:spacing w:after="0" w:line="288" w:lineRule="auto"/>
              <w:jc w:val="center"/>
              <w:rPr>
                <w:rFonts w:ascii="Times New Roman" w:eastAsia="Times New Roman" w:hAnsi="Times New Roman" w:cs="Times New Roman"/>
                <w:b/>
                <w:color w:val="111111"/>
                <w:sz w:val="24"/>
                <w:szCs w:val="24"/>
              </w:rPr>
            </w:pPr>
            <w:r>
              <w:rPr>
                <w:rFonts w:ascii="Times New Roman" w:eastAsia="Times New Roman" w:hAnsi="Times New Roman" w:cs="Times New Roman"/>
                <w:b/>
                <w:color w:val="111111"/>
                <w:sz w:val="24"/>
                <w:szCs w:val="24"/>
              </w:rPr>
              <w:t>Independence – Freedom – Happiness</w:t>
            </w:r>
          </w:p>
        </w:tc>
      </w:tr>
    </w:tbl>
    <w:p w14:paraId="0A37501D" w14:textId="77777777" w:rsidR="004A41EA" w:rsidRDefault="004A41EA">
      <w:pPr>
        <w:widowControl w:val="0"/>
        <w:tabs>
          <w:tab w:val="left" w:pos="990"/>
        </w:tabs>
        <w:spacing w:after="0" w:line="288" w:lineRule="auto"/>
        <w:jc w:val="center"/>
        <w:rPr>
          <w:rFonts w:ascii="Times New Roman" w:eastAsia="Times New Roman" w:hAnsi="Times New Roman" w:cs="Times New Roman"/>
          <w:b/>
          <w:color w:val="000000"/>
          <w:sz w:val="24"/>
          <w:szCs w:val="24"/>
        </w:rPr>
      </w:pPr>
    </w:p>
    <w:p w14:paraId="0EBD3DC4" w14:textId="77777777" w:rsidR="004A41EA" w:rsidRDefault="00FA311B">
      <w:pPr>
        <w:widowControl w:val="0"/>
        <w:tabs>
          <w:tab w:val="left" w:pos="990"/>
        </w:tabs>
        <w:spacing w:after="0" w:line="288"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COURSE SYLLABUS</w:t>
      </w:r>
    </w:p>
    <w:p w14:paraId="0738C1AD" w14:textId="77777777" w:rsidR="004A41EA" w:rsidRDefault="00FA311B">
      <w:pPr>
        <w:spacing w:after="0" w:line="288" w:lineRule="auto"/>
        <w:jc w:val="cente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(Issued together with Decision No. /QD-ĐHKTQD, dated May 20......) </w:t>
      </w:r>
    </w:p>
    <w:p w14:paraId="5DAB6C7B" w14:textId="77777777" w:rsidR="004A41EA" w:rsidRDefault="004A41EA">
      <w:pPr>
        <w:spacing w:after="0" w:line="288" w:lineRule="auto"/>
        <w:ind w:left="360"/>
        <w:jc w:val="center"/>
        <w:rPr>
          <w:rFonts w:ascii="Times New Roman" w:eastAsia="Times New Roman" w:hAnsi="Times New Roman" w:cs="Times New Roman"/>
          <w:i/>
          <w:color w:val="000000"/>
          <w:sz w:val="24"/>
          <w:szCs w:val="24"/>
        </w:rPr>
      </w:pPr>
    </w:p>
    <w:p w14:paraId="6E266945" w14:textId="77777777" w:rsidR="004A41EA" w:rsidRDefault="00FA311B">
      <w:pPr>
        <w:pStyle w:val="Heading1"/>
        <w:numPr>
          <w:ilvl w:val="0"/>
          <w:numId w:val="8"/>
        </w:numPr>
        <w:tabs>
          <w:tab w:val="left" w:pos="990"/>
        </w:tabs>
        <w:spacing w:before="0" w:after="0" w:line="300" w:lineRule="auto"/>
        <w:ind w:left="0" w:firstLine="0"/>
        <w:rPr>
          <w:sz w:val="26"/>
          <w:szCs w:val="26"/>
        </w:rPr>
      </w:pPr>
      <w:r>
        <w:rPr>
          <w:sz w:val="26"/>
          <w:szCs w:val="26"/>
        </w:rPr>
        <w:t>GENERAL INFORMATION</w:t>
      </w:r>
    </w:p>
    <w:p w14:paraId="637D0014" w14:textId="77777777" w:rsidR="004A41EA" w:rsidRDefault="00FA311B">
      <w:pPr>
        <w:widowControl w:val="0"/>
        <w:numPr>
          <w:ilvl w:val="0"/>
          <w:numId w:val="9"/>
        </w:numPr>
        <w:pBdr>
          <w:top w:val="nil"/>
          <w:left w:val="nil"/>
          <w:bottom w:val="nil"/>
          <w:right w:val="nil"/>
          <w:between w:val="nil"/>
        </w:pBdr>
        <w:tabs>
          <w:tab w:val="left" w:pos="426"/>
          <w:tab w:val="left" w:pos="900"/>
          <w:tab w:val="left" w:pos="990"/>
        </w:tabs>
        <w:spacing w:after="0" w:line="300" w:lineRule="auto"/>
        <w:ind w:left="0" w:firstLine="270"/>
        <w:jc w:val="both"/>
        <w:rPr>
          <w:rFonts w:ascii="Times" w:eastAsia="Times" w:hAnsi="Times" w:cs="Times"/>
          <w:b/>
          <w:color w:val="000000"/>
          <w:sz w:val="26"/>
          <w:szCs w:val="26"/>
        </w:rPr>
      </w:pPr>
      <w:r>
        <w:rPr>
          <w:rFonts w:ascii="Times New Roman" w:eastAsia="Times New Roman" w:hAnsi="Times New Roman" w:cs="Times New Roman"/>
          <w:b/>
          <w:i/>
          <w:color w:val="000000"/>
          <w:sz w:val="26"/>
          <w:szCs w:val="26"/>
        </w:rPr>
        <w:t xml:space="preserve">Module name (English): </w:t>
      </w:r>
      <w:r>
        <w:rPr>
          <w:rFonts w:ascii="Times" w:eastAsia="Times" w:hAnsi="Times" w:cs="Times"/>
          <w:b/>
          <w:color w:val="000000"/>
          <w:sz w:val="26"/>
          <w:szCs w:val="26"/>
        </w:rPr>
        <w:t>INTRODUCTION TO EVENT AND LEISURE MANAGEMENT</w:t>
      </w:r>
    </w:p>
    <w:p w14:paraId="4D3A827E" w14:textId="41377522" w:rsidR="004A41EA" w:rsidRDefault="00FA311B" w:rsidP="63B2CC07">
      <w:pPr>
        <w:widowControl w:val="0"/>
        <w:numPr>
          <w:ilvl w:val="0"/>
          <w:numId w:val="9"/>
        </w:numPr>
        <w:pBdr>
          <w:top w:val="nil"/>
          <w:left w:val="nil"/>
          <w:bottom w:val="nil"/>
          <w:right w:val="nil"/>
          <w:between w:val="nil"/>
        </w:pBdr>
        <w:tabs>
          <w:tab w:val="left" w:pos="426"/>
          <w:tab w:val="left" w:pos="900"/>
          <w:tab w:val="left" w:pos="990"/>
        </w:tabs>
        <w:spacing w:after="0" w:line="300" w:lineRule="auto"/>
        <w:ind w:left="0" w:firstLine="270"/>
        <w:jc w:val="both"/>
        <w:rPr>
          <w:rFonts w:ascii="Times New Roman" w:eastAsia="Times New Roman" w:hAnsi="Times New Roman" w:cs="Times New Roman"/>
          <w:sz w:val="26"/>
          <w:szCs w:val="26"/>
        </w:rPr>
      </w:pPr>
      <w:r w:rsidRPr="63B2CC07">
        <w:rPr>
          <w:rFonts w:ascii="Times New Roman" w:eastAsia="Times New Roman" w:hAnsi="Times New Roman" w:cs="Times New Roman"/>
          <w:b/>
          <w:bCs/>
          <w:i/>
          <w:iCs/>
          <w:color w:val="000000" w:themeColor="text1"/>
          <w:sz w:val="26"/>
          <w:szCs w:val="26"/>
        </w:rPr>
        <w:t xml:space="preserve">Module code: </w:t>
      </w:r>
      <w:r>
        <w:tab/>
      </w:r>
      <w:r>
        <w:tab/>
      </w:r>
      <w:r w:rsidRPr="63B2CC07">
        <w:rPr>
          <w:rFonts w:ascii="Times New Roman" w:eastAsia="Times New Roman" w:hAnsi="Times New Roman" w:cs="Times New Roman"/>
          <w:b/>
          <w:bCs/>
          <w:color w:val="000000" w:themeColor="text1"/>
          <w:sz w:val="26"/>
          <w:szCs w:val="26"/>
        </w:rPr>
        <w:t xml:space="preserve"> </w:t>
      </w:r>
      <w:r>
        <w:tab/>
      </w:r>
      <w:r>
        <w:tab/>
      </w:r>
      <w:r w:rsidR="002419D3" w:rsidRPr="002419D3">
        <w:rPr>
          <w:rFonts w:ascii="Times New Roman" w:eastAsia="Times New Roman" w:hAnsi="Times New Roman" w:cs="Times New Roman"/>
          <w:b/>
          <w:bCs/>
        </w:rPr>
        <w:t>EP18.DLLH1157</w:t>
      </w:r>
    </w:p>
    <w:p w14:paraId="70755093" w14:textId="77777777" w:rsidR="004A41EA" w:rsidRDefault="00FA311B">
      <w:pPr>
        <w:widowControl w:val="0"/>
        <w:numPr>
          <w:ilvl w:val="0"/>
          <w:numId w:val="9"/>
        </w:numPr>
        <w:pBdr>
          <w:top w:val="nil"/>
          <w:left w:val="nil"/>
          <w:bottom w:val="nil"/>
          <w:right w:val="nil"/>
          <w:between w:val="nil"/>
        </w:pBdr>
        <w:tabs>
          <w:tab w:val="left" w:pos="426"/>
          <w:tab w:val="left" w:pos="900"/>
          <w:tab w:val="left" w:pos="990"/>
        </w:tabs>
        <w:spacing w:after="0" w:line="300" w:lineRule="auto"/>
        <w:ind w:left="0" w:firstLine="27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Knowledge base: industry insights</w:t>
      </w:r>
    </w:p>
    <w:p w14:paraId="02572D8C" w14:textId="77777777" w:rsidR="004A41EA" w:rsidRDefault="00FA311B">
      <w:pPr>
        <w:widowControl w:val="0"/>
        <w:numPr>
          <w:ilvl w:val="0"/>
          <w:numId w:val="9"/>
        </w:numPr>
        <w:pBdr>
          <w:top w:val="nil"/>
          <w:left w:val="nil"/>
          <w:bottom w:val="nil"/>
          <w:right w:val="nil"/>
          <w:between w:val="nil"/>
        </w:pBdr>
        <w:tabs>
          <w:tab w:val="left" w:pos="426"/>
          <w:tab w:val="left" w:pos="900"/>
          <w:tab w:val="left" w:pos="993"/>
        </w:tabs>
        <w:spacing w:after="0" w:line="300" w:lineRule="auto"/>
        <w:ind w:left="0" w:firstLine="27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xml:space="preserve">Number of credits: </w:t>
      </w:r>
      <w:r>
        <w:rPr>
          <w:rFonts w:ascii="Times New Roman" w:eastAsia="Times New Roman" w:hAnsi="Times New Roman" w:cs="Times New Roman"/>
          <w:b/>
          <w:i/>
          <w:color w:val="000000"/>
          <w:sz w:val="26"/>
          <w:szCs w:val="26"/>
        </w:rPr>
        <w:tab/>
      </w:r>
      <w:r>
        <w:rPr>
          <w:rFonts w:ascii="Times New Roman" w:eastAsia="Times New Roman" w:hAnsi="Times New Roman" w:cs="Times New Roman"/>
          <w:b/>
          <w:i/>
          <w:color w:val="000000"/>
          <w:sz w:val="26"/>
          <w:szCs w:val="26"/>
        </w:rPr>
        <w:tab/>
      </w:r>
      <w:r>
        <w:rPr>
          <w:rFonts w:ascii="Times New Roman" w:eastAsia="Times New Roman" w:hAnsi="Times New Roman" w:cs="Times New Roman"/>
          <w:b/>
          <w:i/>
          <w:color w:val="000000"/>
          <w:sz w:val="26"/>
          <w:szCs w:val="26"/>
        </w:rPr>
        <w:tab/>
        <w:t xml:space="preserve">3 </w:t>
      </w:r>
      <w:r>
        <w:rPr>
          <w:rFonts w:ascii="Times New Roman" w:eastAsia="Times New Roman" w:hAnsi="Times New Roman" w:cs="Times New Roman"/>
          <w:i/>
          <w:color w:val="000000"/>
          <w:sz w:val="26"/>
          <w:szCs w:val="26"/>
        </w:rPr>
        <w:t>(45 credit hours, 50 minutes/hour)</w:t>
      </w:r>
    </w:p>
    <w:p w14:paraId="64BB7D41" w14:textId="77777777" w:rsidR="004A41EA" w:rsidRDefault="00FA311B">
      <w:pPr>
        <w:widowControl w:val="0"/>
        <w:numPr>
          <w:ilvl w:val="1"/>
          <w:numId w:val="9"/>
        </w:numPr>
        <w:pBdr>
          <w:top w:val="nil"/>
          <w:left w:val="nil"/>
          <w:bottom w:val="nil"/>
          <w:right w:val="nil"/>
          <w:between w:val="nil"/>
        </w:pBdr>
        <w:tabs>
          <w:tab w:val="left" w:pos="426"/>
          <w:tab w:val="left" w:pos="900"/>
          <w:tab w:val="left" w:pos="993"/>
        </w:tabs>
        <w:spacing w:after="0" w:line="300" w:lineRule="auto"/>
        <w:ind w:left="108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xml:space="preserve">Theoretical hours: </w:t>
      </w:r>
      <w:r>
        <w:rPr>
          <w:rFonts w:ascii="Times New Roman" w:eastAsia="Times New Roman" w:hAnsi="Times New Roman" w:cs="Times New Roman"/>
          <w:b/>
          <w:i/>
          <w:color w:val="000000"/>
          <w:sz w:val="26"/>
          <w:szCs w:val="26"/>
        </w:rPr>
        <w:tab/>
      </w:r>
      <w:r>
        <w:rPr>
          <w:rFonts w:ascii="Times New Roman" w:eastAsia="Times New Roman" w:hAnsi="Times New Roman" w:cs="Times New Roman"/>
          <w:b/>
          <w:i/>
          <w:color w:val="000000"/>
          <w:sz w:val="26"/>
          <w:szCs w:val="26"/>
        </w:rPr>
        <w:tab/>
        <w:t>30</w:t>
      </w:r>
    </w:p>
    <w:p w14:paraId="2237091B" w14:textId="77777777" w:rsidR="004A41EA" w:rsidRDefault="00FA311B">
      <w:pPr>
        <w:widowControl w:val="0"/>
        <w:numPr>
          <w:ilvl w:val="1"/>
          <w:numId w:val="9"/>
        </w:numPr>
        <w:pBdr>
          <w:top w:val="nil"/>
          <w:left w:val="nil"/>
          <w:bottom w:val="nil"/>
          <w:right w:val="nil"/>
          <w:between w:val="nil"/>
        </w:pBdr>
        <w:tabs>
          <w:tab w:val="left" w:pos="426"/>
          <w:tab w:val="left" w:pos="900"/>
          <w:tab w:val="left" w:pos="993"/>
        </w:tabs>
        <w:spacing w:after="0" w:line="300" w:lineRule="auto"/>
        <w:ind w:left="108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xml:space="preserve">Number of practice hours: </w:t>
      </w:r>
      <w:r>
        <w:rPr>
          <w:rFonts w:ascii="Times New Roman" w:eastAsia="Times New Roman" w:hAnsi="Times New Roman" w:cs="Times New Roman"/>
          <w:b/>
          <w:i/>
          <w:color w:val="000000"/>
          <w:sz w:val="26"/>
          <w:szCs w:val="26"/>
        </w:rPr>
        <w:tab/>
      </w:r>
      <w:r>
        <w:rPr>
          <w:rFonts w:ascii="Times New Roman" w:eastAsia="Times New Roman" w:hAnsi="Times New Roman" w:cs="Times New Roman"/>
          <w:b/>
          <w:i/>
          <w:sz w:val="26"/>
          <w:szCs w:val="26"/>
        </w:rPr>
        <w:t>45</w:t>
      </w:r>
    </w:p>
    <w:p w14:paraId="3BBA45CA" w14:textId="77777777" w:rsidR="004A41EA" w:rsidRDefault="00FA311B">
      <w:pPr>
        <w:widowControl w:val="0"/>
        <w:numPr>
          <w:ilvl w:val="1"/>
          <w:numId w:val="9"/>
        </w:numPr>
        <w:pBdr>
          <w:top w:val="nil"/>
          <w:left w:val="nil"/>
          <w:bottom w:val="nil"/>
          <w:right w:val="nil"/>
          <w:between w:val="nil"/>
        </w:pBdr>
        <w:tabs>
          <w:tab w:val="left" w:pos="426"/>
          <w:tab w:val="left" w:pos="900"/>
          <w:tab w:val="left" w:pos="993"/>
        </w:tabs>
        <w:spacing w:after="0" w:line="300" w:lineRule="auto"/>
        <w:ind w:left="108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xml:space="preserve">Number of self-study periods: </w:t>
      </w:r>
      <w:r>
        <w:rPr>
          <w:rFonts w:ascii="Times New Roman" w:eastAsia="Times New Roman" w:hAnsi="Times New Roman" w:cs="Times New Roman"/>
          <w:b/>
          <w:i/>
          <w:color w:val="000000"/>
          <w:sz w:val="26"/>
          <w:szCs w:val="26"/>
        </w:rPr>
        <w:tab/>
        <w:t>90</w:t>
      </w:r>
      <w:r>
        <w:rPr>
          <w:rFonts w:ascii="Times New Roman" w:eastAsia="Times New Roman" w:hAnsi="Times New Roman" w:cs="Times New Roman"/>
          <w:b/>
          <w:i/>
          <w:color w:val="000000"/>
          <w:sz w:val="26"/>
          <w:szCs w:val="26"/>
        </w:rPr>
        <w:tab/>
      </w:r>
    </w:p>
    <w:p w14:paraId="08E9A625" w14:textId="77777777" w:rsidR="004A41EA" w:rsidRDefault="00FA311B">
      <w:pPr>
        <w:widowControl w:val="0"/>
        <w:numPr>
          <w:ilvl w:val="0"/>
          <w:numId w:val="9"/>
        </w:numPr>
        <w:pBdr>
          <w:top w:val="nil"/>
          <w:left w:val="nil"/>
          <w:bottom w:val="nil"/>
          <w:right w:val="nil"/>
          <w:between w:val="nil"/>
        </w:pBdr>
        <w:tabs>
          <w:tab w:val="left" w:pos="900"/>
          <w:tab w:val="left" w:pos="993"/>
        </w:tabs>
        <w:spacing w:after="0" w:line="300" w:lineRule="auto"/>
        <w:ind w:left="284" w:firstLine="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Kind of the course</w:t>
      </w:r>
    </w:p>
    <w:tbl>
      <w:tblPr>
        <w:tblStyle w:val="a0"/>
        <w:tblW w:w="77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4"/>
        <w:gridCol w:w="1975"/>
        <w:gridCol w:w="1873"/>
        <w:gridCol w:w="1969"/>
      </w:tblGrid>
      <w:tr w:rsidR="004A41EA" w14:paraId="0A9BEAEE" w14:textId="77777777">
        <w:trPr>
          <w:trHeight w:val="295"/>
          <w:jc w:val="center"/>
        </w:trPr>
        <w:tc>
          <w:tcPr>
            <w:tcW w:w="3950" w:type="dxa"/>
            <w:gridSpan w:val="2"/>
            <w:vAlign w:val="center"/>
          </w:tcPr>
          <w:p w14:paraId="47D6C5E5" w14:textId="77777777" w:rsidR="004A41EA" w:rsidRDefault="00FA311B">
            <w:pPr>
              <w:spacing w:after="0" w:line="288" w:lineRule="auto"/>
              <w:ind w:left="284"/>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Foundation □</w:t>
            </w:r>
          </w:p>
        </w:tc>
        <w:tc>
          <w:tcPr>
            <w:tcW w:w="3842" w:type="dxa"/>
            <w:gridSpan w:val="2"/>
            <w:vAlign w:val="center"/>
          </w:tcPr>
          <w:p w14:paraId="5047BF0D" w14:textId="77777777" w:rsidR="004A41EA" w:rsidRDefault="00FA311B">
            <w:pPr>
              <w:spacing w:after="0" w:line="288" w:lineRule="auto"/>
              <w:ind w:left="284"/>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Fundamental □</w:t>
            </w:r>
          </w:p>
        </w:tc>
      </w:tr>
      <w:tr w:rsidR="004A41EA" w14:paraId="3683802A" w14:textId="77777777">
        <w:trPr>
          <w:trHeight w:val="149"/>
          <w:jc w:val="center"/>
        </w:trPr>
        <w:tc>
          <w:tcPr>
            <w:tcW w:w="1975" w:type="dxa"/>
            <w:vAlign w:val="center"/>
          </w:tcPr>
          <w:p w14:paraId="18E2C391" w14:textId="77777777" w:rsidR="004A41EA" w:rsidRDefault="00FA311B">
            <w:pPr>
              <w:spacing w:after="0" w:line="288" w:lineRule="auto"/>
              <w:ind w:left="284"/>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Compulsory □</w:t>
            </w:r>
          </w:p>
        </w:tc>
        <w:tc>
          <w:tcPr>
            <w:tcW w:w="1975" w:type="dxa"/>
            <w:vAlign w:val="center"/>
          </w:tcPr>
          <w:p w14:paraId="5778FFAB" w14:textId="77777777" w:rsidR="004A41EA" w:rsidRDefault="00FA311B">
            <w:pPr>
              <w:spacing w:after="0" w:line="288" w:lineRule="auto"/>
              <w:ind w:left="284"/>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Elective □</w:t>
            </w:r>
          </w:p>
        </w:tc>
        <w:tc>
          <w:tcPr>
            <w:tcW w:w="1873" w:type="dxa"/>
            <w:vAlign w:val="center"/>
          </w:tcPr>
          <w:p w14:paraId="1C59403F" w14:textId="77777777" w:rsidR="004A41EA" w:rsidRDefault="00FA311B">
            <w:pPr>
              <w:spacing w:after="0" w:line="288" w:lineRule="auto"/>
              <w:ind w:left="284"/>
              <w:jc w:val="center"/>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Compulsory </w:t>
            </w:r>
            <w:r>
              <w:rPr>
                <w:rFonts w:ascii="Symbol" w:eastAsia="Symbol" w:hAnsi="Symbol" w:cs="Symbol"/>
                <w:b/>
                <w:sz w:val="26"/>
                <w:szCs w:val="26"/>
              </w:rPr>
              <w:t>√</w:t>
            </w:r>
          </w:p>
        </w:tc>
        <w:tc>
          <w:tcPr>
            <w:tcW w:w="1969" w:type="dxa"/>
            <w:vAlign w:val="center"/>
          </w:tcPr>
          <w:p w14:paraId="5D7E42B3" w14:textId="77777777" w:rsidR="004A41EA" w:rsidRDefault="00FA311B">
            <w:pPr>
              <w:spacing w:after="0" w:line="288" w:lineRule="auto"/>
              <w:ind w:left="284"/>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Elective □</w:t>
            </w:r>
          </w:p>
        </w:tc>
      </w:tr>
    </w:tbl>
    <w:p w14:paraId="287DF3CA" w14:textId="77777777" w:rsidR="004A41EA" w:rsidRDefault="00FA311B">
      <w:pPr>
        <w:widowControl w:val="0"/>
        <w:numPr>
          <w:ilvl w:val="0"/>
          <w:numId w:val="9"/>
        </w:numPr>
        <w:pBdr>
          <w:top w:val="nil"/>
          <w:left w:val="nil"/>
          <w:bottom w:val="nil"/>
          <w:right w:val="nil"/>
          <w:between w:val="nil"/>
        </w:pBdr>
        <w:tabs>
          <w:tab w:val="left" w:pos="900"/>
          <w:tab w:val="left" w:pos="993"/>
        </w:tabs>
        <w:spacing w:after="0" w:line="300" w:lineRule="auto"/>
        <w:ind w:left="284" w:right="-285" w:firstLine="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xml:space="preserve">Course language: </w:t>
      </w:r>
      <w:r>
        <w:rPr>
          <w:rFonts w:ascii="Times New Roman" w:eastAsia="Times New Roman" w:hAnsi="Times New Roman" w:cs="Times New Roman"/>
          <w:b/>
          <w:i/>
          <w:color w:val="000000"/>
          <w:sz w:val="26"/>
          <w:szCs w:val="26"/>
        </w:rPr>
        <w:tab/>
      </w:r>
      <w:r>
        <w:rPr>
          <w:rFonts w:ascii="Times New Roman" w:eastAsia="Times New Roman" w:hAnsi="Times New Roman" w:cs="Times New Roman"/>
          <w:color w:val="000000"/>
          <w:sz w:val="26"/>
          <w:szCs w:val="26"/>
        </w:rPr>
        <w:t xml:space="preserve">In English </w:t>
      </w:r>
    </w:p>
    <w:p w14:paraId="3C9AEF50" w14:textId="77777777" w:rsidR="004A41EA" w:rsidRDefault="00FA311B">
      <w:pPr>
        <w:widowControl w:val="0"/>
        <w:numPr>
          <w:ilvl w:val="0"/>
          <w:numId w:val="9"/>
        </w:numPr>
        <w:pBdr>
          <w:top w:val="nil"/>
          <w:left w:val="nil"/>
          <w:bottom w:val="nil"/>
          <w:right w:val="nil"/>
          <w:between w:val="nil"/>
        </w:pBdr>
        <w:tabs>
          <w:tab w:val="left" w:pos="900"/>
          <w:tab w:val="left" w:pos="993"/>
        </w:tabs>
        <w:spacing w:after="0" w:line="300" w:lineRule="auto"/>
        <w:ind w:left="360" w:firstLine="27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Study conditions:</w:t>
      </w:r>
      <w:r>
        <w:rPr>
          <w:rFonts w:ascii="Times New Roman" w:eastAsia="Times New Roman" w:hAnsi="Times New Roman" w:cs="Times New Roman"/>
          <w:b/>
          <w:i/>
          <w:color w:val="000000"/>
          <w:sz w:val="26"/>
          <w:szCs w:val="26"/>
        </w:rPr>
        <w:tab/>
        <w:t xml:space="preserve"> Not</w:t>
      </w:r>
    </w:p>
    <w:p w14:paraId="3DDD82D2" w14:textId="77777777" w:rsidR="004A41EA" w:rsidRDefault="00FA311B">
      <w:pPr>
        <w:pStyle w:val="Heading1"/>
        <w:numPr>
          <w:ilvl w:val="0"/>
          <w:numId w:val="8"/>
        </w:numPr>
        <w:tabs>
          <w:tab w:val="left" w:pos="993"/>
        </w:tabs>
        <w:spacing w:before="0" w:after="0" w:line="300" w:lineRule="auto"/>
        <w:ind w:left="0" w:firstLine="0"/>
        <w:rPr>
          <w:sz w:val="26"/>
          <w:szCs w:val="26"/>
        </w:rPr>
      </w:pPr>
      <w:r>
        <w:rPr>
          <w:sz w:val="26"/>
          <w:szCs w:val="26"/>
        </w:rPr>
        <w:t>INFORMATION ABOUT MANAGEMENT AND TEACHING STAFF</w:t>
      </w:r>
    </w:p>
    <w:p w14:paraId="540A1512" w14:textId="77777777" w:rsidR="004A41EA" w:rsidRDefault="00FA311B">
      <w:pPr>
        <w:widowControl w:val="0"/>
        <w:pBdr>
          <w:top w:val="nil"/>
          <w:left w:val="nil"/>
          <w:bottom w:val="nil"/>
          <w:right w:val="nil"/>
          <w:between w:val="nil"/>
        </w:pBdr>
        <w:tabs>
          <w:tab w:val="left" w:pos="900"/>
          <w:tab w:val="left" w:pos="993"/>
        </w:tabs>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2.1. Information of department</w:t>
      </w:r>
    </w:p>
    <w:p w14:paraId="1A0F5114" w14:textId="77777777" w:rsidR="004A41EA" w:rsidRDefault="00FA311B">
      <w:pPr>
        <w:widowControl w:val="0"/>
        <w:pBdr>
          <w:top w:val="nil"/>
          <w:left w:val="nil"/>
          <w:bottom w:val="nil"/>
          <w:right w:val="nil"/>
          <w:between w:val="nil"/>
        </w:pBdr>
        <w:tabs>
          <w:tab w:val="left" w:pos="900"/>
          <w:tab w:val="left" w:pos="993"/>
        </w:tabs>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Department of Management: Hotel Management, Tourism and Hospitality Faculty</w:t>
      </w:r>
    </w:p>
    <w:p w14:paraId="214ED7BC" w14:textId="77777777" w:rsidR="004A41EA" w:rsidRDefault="00FA311B">
      <w:pPr>
        <w:widowControl w:val="0"/>
        <w:pBdr>
          <w:top w:val="nil"/>
          <w:left w:val="nil"/>
          <w:bottom w:val="nil"/>
          <w:right w:val="nil"/>
          <w:between w:val="nil"/>
        </w:pBdr>
        <w:tabs>
          <w:tab w:val="left" w:pos="900"/>
          <w:tab w:val="left" w:pos="993"/>
        </w:tabs>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Address: Room A1, National Economics University</w:t>
      </w:r>
    </w:p>
    <w:p w14:paraId="3989AAC1" w14:textId="77777777" w:rsidR="004A41EA" w:rsidRDefault="00FA311B">
      <w:pPr>
        <w:widowControl w:val="0"/>
        <w:pBdr>
          <w:top w:val="nil"/>
          <w:left w:val="nil"/>
          <w:bottom w:val="nil"/>
          <w:right w:val="nil"/>
          <w:between w:val="nil"/>
        </w:pBdr>
        <w:tabs>
          <w:tab w:val="left" w:pos="900"/>
          <w:tab w:val="left" w:pos="993"/>
        </w:tabs>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2.2. Teaching lecturer: Lecturer of the Faculty of Tourism and Hospitality</w:t>
      </w:r>
    </w:p>
    <w:p w14:paraId="7C867E61" w14:textId="77777777" w:rsidR="004A41EA" w:rsidRDefault="00FA311B">
      <w:pPr>
        <w:widowControl w:val="0"/>
        <w:numPr>
          <w:ilvl w:val="0"/>
          <w:numId w:val="1"/>
        </w:numPr>
        <w:tabs>
          <w:tab w:val="left" w:pos="900"/>
          <w:tab w:val="left" w:pos="993"/>
        </w:tabs>
        <w:spacing w:after="0" w:line="30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Dr. Dao Minh Ngoc; email: daominhngoc@neu.edu.vn</w:t>
      </w:r>
    </w:p>
    <w:p w14:paraId="137BF00E" w14:textId="77777777" w:rsidR="004A41EA" w:rsidRDefault="00FA311B">
      <w:pPr>
        <w:widowControl w:val="0"/>
        <w:numPr>
          <w:ilvl w:val="0"/>
          <w:numId w:val="1"/>
        </w:numPr>
        <w:tabs>
          <w:tab w:val="left" w:pos="900"/>
          <w:tab w:val="left" w:pos="993"/>
        </w:tabs>
        <w:spacing w:after="0" w:line="30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Dr. Phung Thi Hang, Email: hangpt@neu.edu.vn</w:t>
      </w:r>
    </w:p>
    <w:p w14:paraId="100C66EB" w14:textId="77777777" w:rsidR="004A41EA" w:rsidRDefault="00FA311B">
      <w:pPr>
        <w:widowControl w:val="0"/>
        <w:numPr>
          <w:ilvl w:val="0"/>
          <w:numId w:val="1"/>
        </w:numPr>
        <w:tabs>
          <w:tab w:val="left" w:pos="900"/>
          <w:tab w:val="left" w:pos="993"/>
        </w:tabs>
        <w:spacing w:after="0" w:line="30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Dr. Nguyen Thi My Hanh, Email: hanhntm@neu.edu.vn</w:t>
      </w:r>
    </w:p>
    <w:p w14:paraId="20EEF06E" w14:textId="77777777" w:rsidR="004A41EA" w:rsidRDefault="00FA311B">
      <w:pPr>
        <w:widowControl w:val="0"/>
        <w:numPr>
          <w:ilvl w:val="0"/>
          <w:numId w:val="1"/>
        </w:numPr>
        <w:tabs>
          <w:tab w:val="left" w:pos="900"/>
          <w:tab w:val="left" w:pos="993"/>
        </w:tabs>
        <w:spacing w:after="0" w:line="30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MSc. Dong Thuy Duong, Email: dtduong@neu.edu.vn</w:t>
      </w:r>
    </w:p>
    <w:p w14:paraId="3B18E762" w14:textId="77777777" w:rsidR="004A41EA" w:rsidRDefault="00FA311B">
      <w:pPr>
        <w:widowControl w:val="0"/>
        <w:numPr>
          <w:ilvl w:val="0"/>
          <w:numId w:val="1"/>
        </w:numPr>
        <w:tabs>
          <w:tab w:val="left" w:pos="900"/>
          <w:tab w:val="left" w:pos="993"/>
        </w:tabs>
        <w:spacing w:after="0" w:line="30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Dr. Pham Thi Thanh Huyen, Email: pthuyen282@gmail.com</w:t>
      </w:r>
    </w:p>
    <w:p w14:paraId="126AFF48" w14:textId="77777777" w:rsidR="004A41EA" w:rsidRDefault="00FA311B">
      <w:pPr>
        <w:pStyle w:val="Heading1"/>
        <w:numPr>
          <w:ilvl w:val="0"/>
          <w:numId w:val="8"/>
        </w:numPr>
        <w:tabs>
          <w:tab w:val="left" w:pos="993"/>
        </w:tabs>
        <w:spacing w:before="0" w:after="0" w:line="300" w:lineRule="auto"/>
        <w:ind w:left="0" w:firstLine="0"/>
        <w:rPr>
          <w:sz w:val="26"/>
          <w:szCs w:val="26"/>
        </w:rPr>
      </w:pPr>
      <w:r>
        <w:rPr>
          <w:sz w:val="26"/>
          <w:szCs w:val="26"/>
        </w:rPr>
        <w:t>COURSE DESCRIPTIONS</w:t>
      </w:r>
    </w:p>
    <w:p w14:paraId="26230262" w14:textId="77777777" w:rsidR="004A41EA" w:rsidRDefault="00FA311B">
      <w:pPr>
        <w:tabs>
          <w:tab w:val="left" w:pos="990"/>
        </w:tabs>
        <w:spacing w:after="0" w:line="300" w:lineRule="auto"/>
        <w:ind w:firstLine="63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Introduction to Event and Leisure Management is a compulsory module in the in-depth knowledge of Entertainment and Event Management training. The module plays an important role, providing learners with an appropriate professional outlook, knowledge, skills and attitude for their career development in the entertainment and events industry. The module includes the main contents:</w:t>
      </w:r>
    </w:p>
    <w:p w14:paraId="264A09F4" w14:textId="77777777" w:rsidR="004A41EA" w:rsidRDefault="00FA311B">
      <w:pPr>
        <w:numPr>
          <w:ilvl w:val="0"/>
          <w:numId w:val="9"/>
        </w:numPr>
        <w:tabs>
          <w:tab w:val="left" w:pos="630"/>
          <w:tab w:val="left" w:pos="990"/>
        </w:tabs>
        <w:spacing w:after="0" w:line="300" w:lineRule="auto"/>
        <w:ind w:left="0" w:firstLine="36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Basic contents of the entertainment and event industry: The concept, characteristics, role of the entertainment and event industry in the economy in general and the tourism industry in particular.</w:t>
      </w:r>
    </w:p>
    <w:p w14:paraId="03BA0E09" w14:textId="77777777" w:rsidR="004A41EA" w:rsidRDefault="00FA311B">
      <w:pPr>
        <w:numPr>
          <w:ilvl w:val="0"/>
          <w:numId w:val="9"/>
        </w:numPr>
        <w:tabs>
          <w:tab w:val="left" w:pos="630"/>
          <w:tab w:val="left" w:pos="990"/>
        </w:tabs>
        <w:spacing w:after="0" w:line="300" w:lineRule="auto"/>
        <w:ind w:left="0" w:firstLine="36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Classify and characterize various types of entertainment and event services.</w:t>
      </w:r>
    </w:p>
    <w:p w14:paraId="2FEC3185" w14:textId="77777777" w:rsidR="004A41EA" w:rsidRDefault="00FA311B">
      <w:pPr>
        <w:numPr>
          <w:ilvl w:val="0"/>
          <w:numId w:val="9"/>
        </w:numPr>
        <w:tabs>
          <w:tab w:val="left" w:pos="630"/>
          <w:tab w:val="left" w:pos="990"/>
        </w:tabs>
        <w:spacing w:after="0" w:line="300" w:lineRule="auto"/>
        <w:ind w:left="0" w:firstLine="36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Analyze the factors impacting the development of the entertainment and events industry.</w:t>
      </w:r>
    </w:p>
    <w:p w14:paraId="5A831283" w14:textId="77777777" w:rsidR="004A41EA" w:rsidRDefault="00FA311B">
      <w:pPr>
        <w:numPr>
          <w:ilvl w:val="0"/>
          <w:numId w:val="9"/>
        </w:numPr>
        <w:tabs>
          <w:tab w:val="left" w:pos="630"/>
          <w:tab w:val="left" w:pos="990"/>
        </w:tabs>
        <w:spacing w:after="0" w:line="300" w:lineRule="auto"/>
        <w:ind w:left="0" w:firstLine="36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Learn about the history, current needs and future development trends of the entertainment and event management industry.</w:t>
      </w:r>
    </w:p>
    <w:p w14:paraId="64378070" w14:textId="77777777" w:rsidR="004A41EA" w:rsidRDefault="00FA311B">
      <w:pPr>
        <w:numPr>
          <w:ilvl w:val="0"/>
          <w:numId w:val="9"/>
        </w:numPr>
        <w:tabs>
          <w:tab w:val="left" w:pos="630"/>
          <w:tab w:val="left" w:pos="990"/>
        </w:tabs>
        <w:spacing w:after="0" w:line="30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Provide skills, practice opportunities to master and apply knowledge in the entertainment and event management industry.</w:t>
      </w:r>
    </w:p>
    <w:p w14:paraId="02EB378F" w14:textId="77777777" w:rsidR="004A41EA" w:rsidRDefault="004A41EA">
      <w:pPr>
        <w:numPr>
          <w:ilvl w:val="0"/>
          <w:numId w:val="9"/>
        </w:numPr>
        <w:tabs>
          <w:tab w:val="left" w:pos="630"/>
          <w:tab w:val="left" w:pos="990"/>
        </w:tabs>
        <w:spacing w:after="0" w:line="300" w:lineRule="auto"/>
        <w:jc w:val="both"/>
        <w:rPr>
          <w:rFonts w:ascii="Times New Roman" w:eastAsia="Times New Roman" w:hAnsi="Times New Roman" w:cs="Times New Roman"/>
          <w:sz w:val="26"/>
          <w:szCs w:val="26"/>
        </w:rPr>
      </w:pPr>
    </w:p>
    <w:p w14:paraId="45693601" w14:textId="77777777" w:rsidR="004A41EA" w:rsidRDefault="00FA311B">
      <w:pPr>
        <w:pStyle w:val="Heading1"/>
        <w:numPr>
          <w:ilvl w:val="0"/>
          <w:numId w:val="8"/>
        </w:numPr>
        <w:tabs>
          <w:tab w:val="left" w:pos="990"/>
        </w:tabs>
        <w:spacing w:before="0" w:after="0" w:line="300" w:lineRule="auto"/>
        <w:jc w:val="both"/>
        <w:rPr>
          <w:sz w:val="26"/>
          <w:szCs w:val="26"/>
        </w:rPr>
      </w:pPr>
      <w:r>
        <w:rPr>
          <w:sz w:val="26"/>
          <w:szCs w:val="26"/>
        </w:rPr>
        <w:t>TÀI LIỆU THAM KHẢO (LEARNING RESOURCES: COURSE BOOKS, REFERENCE BOOKS, AND SOFTWARES)</w:t>
      </w:r>
    </w:p>
    <w:p w14:paraId="78CFCC25" w14:textId="77777777" w:rsidR="004A41EA" w:rsidRDefault="002D7840">
      <w:pPr>
        <w:numPr>
          <w:ilvl w:val="0"/>
          <w:numId w:val="2"/>
        </w:numPr>
        <w:pBdr>
          <w:top w:val="nil"/>
          <w:left w:val="nil"/>
          <w:bottom w:val="nil"/>
          <w:right w:val="nil"/>
          <w:between w:val="nil"/>
        </w:pBdr>
        <w:spacing w:after="200" w:line="276" w:lineRule="auto"/>
        <w:jc w:val="both"/>
        <w:rPr>
          <w:rFonts w:ascii="Times New Roman" w:eastAsia="Times New Roman" w:hAnsi="Times New Roman" w:cs="Times New Roman"/>
          <w:color w:val="333333"/>
          <w:sz w:val="26"/>
          <w:szCs w:val="26"/>
          <w:highlight w:val="white"/>
        </w:rPr>
      </w:pPr>
      <w:hyperlink r:id="rId8">
        <w:r w:rsidR="00FA311B">
          <w:rPr>
            <w:rFonts w:ascii="Times New Roman" w:eastAsia="Times New Roman" w:hAnsi="Times New Roman" w:cs="Times New Roman"/>
            <w:color w:val="333333"/>
            <w:sz w:val="26"/>
            <w:szCs w:val="26"/>
            <w:highlight w:val="white"/>
          </w:rPr>
          <w:t>Tyler Nicholas Tapps</w:t>
        </w:r>
      </w:hyperlink>
      <w:r w:rsidR="00FA311B">
        <w:rPr>
          <w:rFonts w:ascii="Times New Roman" w:eastAsia="Times New Roman" w:hAnsi="Times New Roman" w:cs="Times New Roman"/>
          <w:color w:val="333333"/>
          <w:sz w:val="26"/>
          <w:szCs w:val="26"/>
          <w:highlight w:val="white"/>
        </w:rPr>
        <w:t xml:space="preserve">, </w:t>
      </w:r>
      <w:hyperlink r:id="rId9">
        <w:r w:rsidR="00FA311B">
          <w:rPr>
            <w:rFonts w:ascii="Times New Roman" w:eastAsia="Times New Roman" w:hAnsi="Times New Roman" w:cs="Times New Roman"/>
            <w:color w:val="333333"/>
            <w:sz w:val="26"/>
            <w:szCs w:val="26"/>
            <w:highlight w:val="white"/>
          </w:rPr>
          <w:t>Mary Sara Wells</w:t>
        </w:r>
      </w:hyperlink>
      <w:r w:rsidR="00FA311B">
        <w:rPr>
          <w:rFonts w:ascii="Times New Roman" w:eastAsia="Times New Roman" w:hAnsi="Times New Roman" w:cs="Times New Roman"/>
          <w:color w:val="333333"/>
          <w:sz w:val="26"/>
          <w:szCs w:val="26"/>
          <w:highlight w:val="white"/>
        </w:rPr>
        <w:t xml:space="preserve">, </w:t>
      </w:r>
      <w:hyperlink r:id="rId10">
        <w:r w:rsidR="00FA311B">
          <w:rPr>
            <w:rFonts w:ascii="Times New Roman" w:eastAsia="Times New Roman" w:hAnsi="Times New Roman" w:cs="Times New Roman"/>
            <w:color w:val="333333"/>
            <w:sz w:val="26"/>
            <w:szCs w:val="26"/>
            <w:highlight w:val="white"/>
          </w:rPr>
          <w:t>Human Kinetics</w:t>
        </w:r>
      </w:hyperlink>
      <w:r w:rsidR="00FA311B">
        <w:rPr>
          <w:rFonts w:ascii="Times New Roman" w:eastAsia="Times New Roman" w:hAnsi="Times New Roman" w:cs="Times New Roman"/>
          <w:color w:val="333333"/>
          <w:sz w:val="26"/>
          <w:szCs w:val="26"/>
          <w:highlight w:val="white"/>
        </w:rPr>
        <w:t xml:space="preserve"> (2019) </w:t>
      </w:r>
      <w:r w:rsidR="00FA311B">
        <w:rPr>
          <w:rFonts w:ascii="Times New Roman" w:eastAsia="Times New Roman" w:hAnsi="Times New Roman" w:cs="Times New Roman"/>
          <w:b/>
          <w:color w:val="333333"/>
          <w:sz w:val="26"/>
          <w:szCs w:val="26"/>
          <w:highlight w:val="white"/>
        </w:rPr>
        <w:t xml:space="preserve">Introduction to Recreation and Leisure, Third Edition, </w:t>
      </w:r>
      <w:r w:rsidR="00FA311B">
        <w:rPr>
          <w:rFonts w:ascii="Times New Roman" w:eastAsia="Times New Roman" w:hAnsi="Times New Roman" w:cs="Times New Roman"/>
          <w:color w:val="333333"/>
          <w:sz w:val="26"/>
          <w:szCs w:val="26"/>
          <w:highlight w:val="white"/>
        </w:rPr>
        <w:t>Human Kinetics, Champaign, IL</w:t>
      </w:r>
    </w:p>
    <w:p w14:paraId="4F5A995F" w14:textId="77777777" w:rsidR="004A41EA" w:rsidRDefault="00FA311B">
      <w:pPr>
        <w:widowControl w:val="0"/>
        <w:spacing w:after="0" w:line="24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Other documents</w:t>
      </w:r>
    </w:p>
    <w:p w14:paraId="2EBCA904" w14:textId="77777777" w:rsidR="004A41EA" w:rsidRDefault="00FA311B">
      <w:pPr>
        <w:numPr>
          <w:ilvl w:val="0"/>
          <w:numId w:val="2"/>
        </w:numPr>
        <w:pBdr>
          <w:top w:val="nil"/>
          <w:left w:val="nil"/>
          <w:bottom w:val="nil"/>
          <w:right w:val="nil"/>
          <w:between w:val="nil"/>
        </w:pBdr>
        <w:spacing w:after="0" w:line="276" w:lineRule="auto"/>
        <w:jc w:val="both"/>
        <w:rPr>
          <w:rFonts w:ascii="Times New Roman" w:eastAsia="Times New Roman" w:hAnsi="Times New Roman" w:cs="Times New Roman"/>
          <w:color w:val="333333"/>
          <w:sz w:val="26"/>
          <w:szCs w:val="26"/>
          <w:highlight w:val="white"/>
        </w:rPr>
      </w:pPr>
      <w:r>
        <w:rPr>
          <w:rFonts w:ascii="Times New Roman" w:eastAsia="Times New Roman" w:hAnsi="Times New Roman" w:cs="Times New Roman"/>
          <w:color w:val="333333"/>
          <w:sz w:val="26"/>
          <w:szCs w:val="26"/>
          <w:highlight w:val="white"/>
        </w:rPr>
        <w:t>Bladen, C., Kennell, J., Abson, E., Wilde, N. (2017). </w:t>
      </w:r>
      <w:r>
        <w:rPr>
          <w:rFonts w:ascii="Times New Roman" w:eastAsia="Times New Roman" w:hAnsi="Times New Roman" w:cs="Times New Roman"/>
          <w:b/>
          <w:color w:val="333333"/>
          <w:sz w:val="26"/>
          <w:szCs w:val="26"/>
          <w:highlight w:val="white"/>
        </w:rPr>
        <w:t>Events Management: An Introduction, United Kingdom</w:t>
      </w:r>
      <w:r>
        <w:rPr>
          <w:rFonts w:ascii="Times New Roman" w:eastAsia="Times New Roman" w:hAnsi="Times New Roman" w:cs="Times New Roman"/>
          <w:color w:val="333333"/>
          <w:sz w:val="26"/>
          <w:szCs w:val="26"/>
          <w:highlight w:val="white"/>
        </w:rPr>
        <w:t>: Taylor &amp; Francis.</w:t>
      </w:r>
    </w:p>
    <w:p w14:paraId="3A1FCFE6" w14:textId="77777777" w:rsidR="004A41EA" w:rsidRDefault="002D7840">
      <w:pPr>
        <w:numPr>
          <w:ilvl w:val="0"/>
          <w:numId w:val="2"/>
        </w:numPr>
        <w:pBdr>
          <w:top w:val="nil"/>
          <w:left w:val="nil"/>
          <w:bottom w:val="nil"/>
          <w:right w:val="nil"/>
          <w:between w:val="nil"/>
        </w:pBdr>
        <w:spacing w:after="0" w:line="276" w:lineRule="auto"/>
        <w:jc w:val="both"/>
        <w:rPr>
          <w:rFonts w:ascii="Times New Roman" w:eastAsia="Times New Roman" w:hAnsi="Times New Roman" w:cs="Times New Roman"/>
          <w:color w:val="333333"/>
          <w:sz w:val="26"/>
          <w:szCs w:val="26"/>
          <w:highlight w:val="white"/>
        </w:rPr>
      </w:pPr>
      <w:hyperlink r:id="rId11">
        <w:r w:rsidR="00FA311B">
          <w:rPr>
            <w:rFonts w:ascii="Times New Roman" w:eastAsia="Times New Roman" w:hAnsi="Times New Roman" w:cs="Times New Roman"/>
            <w:color w:val="333333"/>
            <w:sz w:val="26"/>
            <w:szCs w:val="26"/>
            <w:highlight w:val="white"/>
          </w:rPr>
          <w:t>Nick Hanley</w:t>
        </w:r>
      </w:hyperlink>
      <w:r w:rsidR="00FA311B">
        <w:rPr>
          <w:rFonts w:ascii="Times New Roman" w:eastAsia="Times New Roman" w:hAnsi="Times New Roman" w:cs="Times New Roman"/>
          <w:color w:val="333333"/>
          <w:sz w:val="26"/>
          <w:szCs w:val="26"/>
          <w:highlight w:val="white"/>
        </w:rPr>
        <w:t>, </w:t>
      </w:r>
      <w:hyperlink r:id="rId12">
        <w:r w:rsidR="00FA311B">
          <w:rPr>
            <w:rFonts w:ascii="Times New Roman" w:eastAsia="Times New Roman" w:hAnsi="Times New Roman" w:cs="Times New Roman"/>
            <w:color w:val="333333"/>
            <w:sz w:val="26"/>
            <w:szCs w:val="26"/>
            <w:highlight w:val="white"/>
          </w:rPr>
          <w:t>W. Douglass Shaw</w:t>
        </w:r>
      </w:hyperlink>
      <w:r w:rsidR="00FA311B">
        <w:rPr>
          <w:rFonts w:ascii="Times New Roman" w:eastAsia="Times New Roman" w:hAnsi="Times New Roman" w:cs="Times New Roman"/>
          <w:color w:val="333333"/>
          <w:sz w:val="26"/>
          <w:szCs w:val="26"/>
          <w:highlight w:val="white"/>
        </w:rPr>
        <w:t>, </w:t>
      </w:r>
      <w:hyperlink r:id="rId13">
        <w:r w:rsidR="00FA311B">
          <w:rPr>
            <w:rFonts w:ascii="Times New Roman" w:eastAsia="Times New Roman" w:hAnsi="Times New Roman" w:cs="Times New Roman"/>
            <w:color w:val="333333"/>
            <w:sz w:val="26"/>
            <w:szCs w:val="26"/>
            <w:highlight w:val="white"/>
          </w:rPr>
          <w:t>Robert E. Wright</w:t>
        </w:r>
      </w:hyperlink>
      <w:r w:rsidR="00FA311B">
        <w:rPr>
          <w:rFonts w:ascii="Times New Roman" w:eastAsia="Times New Roman" w:hAnsi="Times New Roman" w:cs="Times New Roman"/>
          <w:color w:val="333333"/>
          <w:sz w:val="26"/>
          <w:szCs w:val="26"/>
          <w:highlight w:val="white"/>
        </w:rPr>
        <w:t xml:space="preserve"> (2003</w:t>
      </w:r>
      <w:r w:rsidR="00FA311B">
        <w:rPr>
          <w:rFonts w:ascii="Times New Roman" w:eastAsia="Times New Roman" w:hAnsi="Times New Roman" w:cs="Times New Roman"/>
          <w:b/>
          <w:color w:val="333333"/>
          <w:sz w:val="26"/>
          <w:szCs w:val="26"/>
          <w:highlight w:val="white"/>
        </w:rPr>
        <w:t>) The New Economics of Outdoor Recreation</w:t>
      </w:r>
      <w:r w:rsidR="00FA311B">
        <w:rPr>
          <w:rFonts w:ascii="Times New Roman" w:eastAsia="Times New Roman" w:hAnsi="Times New Roman" w:cs="Times New Roman"/>
          <w:color w:val="333333"/>
          <w:sz w:val="26"/>
          <w:szCs w:val="26"/>
          <w:highlight w:val="white"/>
        </w:rPr>
        <w:t xml:space="preserve"> - Edward Elgar Pub, England </w:t>
      </w:r>
    </w:p>
    <w:p w14:paraId="07FC0CDA" w14:textId="77777777" w:rsidR="004A41EA" w:rsidRDefault="00FA311B">
      <w:pPr>
        <w:numPr>
          <w:ilvl w:val="0"/>
          <w:numId w:val="2"/>
        </w:numPr>
        <w:pBdr>
          <w:top w:val="nil"/>
          <w:left w:val="nil"/>
          <w:bottom w:val="nil"/>
          <w:right w:val="nil"/>
          <w:between w:val="nil"/>
        </w:pBdr>
        <w:spacing w:after="0" w:line="276" w:lineRule="auto"/>
        <w:jc w:val="both"/>
        <w:rPr>
          <w:rFonts w:ascii="Times New Roman" w:eastAsia="Times New Roman" w:hAnsi="Times New Roman" w:cs="Times New Roman"/>
          <w:color w:val="333333"/>
          <w:sz w:val="26"/>
          <w:szCs w:val="26"/>
          <w:highlight w:val="white"/>
        </w:rPr>
      </w:pPr>
      <w:r>
        <w:rPr>
          <w:rFonts w:ascii="Times New Roman" w:eastAsia="Times New Roman" w:hAnsi="Times New Roman" w:cs="Times New Roman"/>
          <w:color w:val="333333"/>
          <w:sz w:val="26"/>
          <w:szCs w:val="26"/>
          <w:highlight w:val="white"/>
        </w:rPr>
        <w:t>Daniel McLean, Amy Hurd, Denise M. Anderson (2019</w:t>
      </w:r>
      <w:r>
        <w:rPr>
          <w:rFonts w:ascii="Times New Roman" w:eastAsia="Times New Roman" w:hAnsi="Times New Roman" w:cs="Times New Roman"/>
          <w:b/>
          <w:color w:val="333333"/>
          <w:sz w:val="26"/>
          <w:szCs w:val="26"/>
          <w:highlight w:val="white"/>
        </w:rPr>
        <w:t>) Kraus' Recreation &amp; Leisure in Modern Societ</w:t>
      </w:r>
      <w:r>
        <w:rPr>
          <w:rFonts w:ascii="Times New Roman" w:eastAsia="Times New Roman" w:hAnsi="Times New Roman" w:cs="Times New Roman"/>
          <w:color w:val="333333"/>
          <w:sz w:val="26"/>
          <w:szCs w:val="26"/>
          <w:highlight w:val="white"/>
        </w:rPr>
        <w:t>y – Navigate Resources and Packages</w:t>
      </w:r>
    </w:p>
    <w:p w14:paraId="4B36AA54" w14:textId="77777777" w:rsidR="004A41EA" w:rsidRDefault="002D7840">
      <w:pPr>
        <w:numPr>
          <w:ilvl w:val="0"/>
          <w:numId w:val="2"/>
        </w:numPr>
        <w:pBdr>
          <w:top w:val="nil"/>
          <w:left w:val="nil"/>
          <w:bottom w:val="nil"/>
          <w:right w:val="nil"/>
          <w:between w:val="nil"/>
        </w:pBdr>
        <w:spacing w:after="0" w:line="276" w:lineRule="auto"/>
        <w:jc w:val="both"/>
        <w:rPr>
          <w:rFonts w:ascii="Times New Roman" w:eastAsia="Times New Roman" w:hAnsi="Times New Roman" w:cs="Times New Roman"/>
          <w:color w:val="333333"/>
          <w:sz w:val="26"/>
          <w:szCs w:val="26"/>
          <w:highlight w:val="white"/>
        </w:rPr>
      </w:pPr>
      <w:hyperlink r:id="rId14">
        <w:r w:rsidR="00FA311B">
          <w:rPr>
            <w:rFonts w:ascii="Times New Roman" w:eastAsia="Times New Roman" w:hAnsi="Times New Roman" w:cs="Times New Roman"/>
            <w:color w:val="333333"/>
            <w:sz w:val="26"/>
            <w:szCs w:val="26"/>
            <w:highlight w:val="white"/>
          </w:rPr>
          <w:t>Dennis L. Foster</w:t>
        </w:r>
      </w:hyperlink>
      <w:r w:rsidR="00FA311B">
        <w:rPr>
          <w:rFonts w:ascii="Times New Roman" w:eastAsia="Times New Roman" w:hAnsi="Times New Roman" w:cs="Times New Roman"/>
          <w:color w:val="333333"/>
          <w:sz w:val="26"/>
          <w:szCs w:val="26"/>
          <w:highlight w:val="white"/>
        </w:rPr>
        <w:t xml:space="preserve"> (1992) </w:t>
      </w:r>
      <w:r w:rsidR="00FA311B">
        <w:rPr>
          <w:rFonts w:ascii="Times New Roman" w:eastAsia="Times New Roman" w:hAnsi="Times New Roman" w:cs="Times New Roman"/>
          <w:b/>
          <w:color w:val="333333"/>
          <w:sz w:val="26"/>
          <w:szCs w:val="26"/>
          <w:highlight w:val="white"/>
        </w:rPr>
        <w:t>Marketing Hospitality: Sales and Marketing for Hotels, Motels, and Resorts</w:t>
      </w:r>
      <w:r w:rsidR="00FA311B">
        <w:rPr>
          <w:rFonts w:ascii="Times New Roman" w:eastAsia="Times New Roman" w:hAnsi="Times New Roman" w:cs="Times New Roman"/>
          <w:color w:val="333333"/>
          <w:sz w:val="26"/>
          <w:szCs w:val="26"/>
          <w:highlight w:val="white"/>
        </w:rPr>
        <w:t> - Glencoe/McGraw-Hill School Pub Co</w:t>
      </w:r>
    </w:p>
    <w:p w14:paraId="50717914" w14:textId="77777777" w:rsidR="004A41EA" w:rsidRDefault="00FA311B">
      <w:pPr>
        <w:numPr>
          <w:ilvl w:val="0"/>
          <w:numId w:val="2"/>
        </w:numPr>
        <w:pBdr>
          <w:top w:val="nil"/>
          <w:left w:val="nil"/>
          <w:bottom w:val="nil"/>
          <w:right w:val="nil"/>
          <w:between w:val="nil"/>
        </w:pBdr>
        <w:spacing w:after="20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333333"/>
          <w:sz w:val="26"/>
          <w:szCs w:val="26"/>
          <w:highlight w:val="white"/>
        </w:rPr>
        <w:t xml:space="preserve">Stephen F.McCool &amp; R Neil Moisey, 2009,  </w:t>
      </w:r>
      <w:r>
        <w:rPr>
          <w:rFonts w:ascii="Times New Roman" w:eastAsia="Times New Roman" w:hAnsi="Times New Roman" w:cs="Times New Roman"/>
          <w:b/>
          <w:color w:val="333333"/>
          <w:sz w:val="26"/>
          <w:szCs w:val="26"/>
          <w:highlight w:val="white"/>
        </w:rPr>
        <w:t>Chapter 2, Tourism, Recreation and Sustainability, 2nd</w:t>
      </w:r>
      <w:r>
        <w:rPr>
          <w:rFonts w:ascii="Times New Roman" w:eastAsia="Times New Roman" w:hAnsi="Times New Roman" w:cs="Times New Roman"/>
          <w:color w:val="333333"/>
          <w:sz w:val="26"/>
          <w:szCs w:val="26"/>
          <w:highlight w:val="white"/>
        </w:rPr>
        <w:t>, Cromwell Pre</w:t>
      </w:r>
      <w:r>
        <w:rPr>
          <w:rFonts w:ascii="Times New Roman" w:eastAsia="Times New Roman" w:hAnsi="Times New Roman" w:cs="Times New Roman"/>
          <w:color w:val="000000"/>
          <w:sz w:val="26"/>
          <w:szCs w:val="26"/>
        </w:rPr>
        <w:t>ss, Trowbridge</w:t>
      </w:r>
    </w:p>
    <w:p w14:paraId="57D32843" w14:textId="77777777" w:rsidR="004A41EA" w:rsidRDefault="00FA311B">
      <w:pPr>
        <w:pStyle w:val="Heading1"/>
        <w:numPr>
          <w:ilvl w:val="0"/>
          <w:numId w:val="8"/>
        </w:numPr>
        <w:tabs>
          <w:tab w:val="left" w:pos="990"/>
        </w:tabs>
        <w:spacing w:before="0" w:after="0" w:line="300" w:lineRule="auto"/>
        <w:jc w:val="both"/>
        <w:rPr>
          <w:sz w:val="26"/>
          <w:szCs w:val="26"/>
        </w:rPr>
      </w:pPr>
      <w:r>
        <w:rPr>
          <w:sz w:val="26"/>
          <w:szCs w:val="26"/>
        </w:rPr>
        <w:t>COURSE GOALS</w:t>
      </w:r>
    </w:p>
    <w:p w14:paraId="4FE2A6E2" w14:textId="77777777" w:rsidR="004A41EA" w:rsidRDefault="00FA311B">
      <w:pPr>
        <w:pStyle w:val="Heading1"/>
        <w:tabs>
          <w:tab w:val="left" w:pos="990"/>
        </w:tabs>
        <w:spacing w:before="0" w:after="0" w:line="300" w:lineRule="auto"/>
        <w:ind w:left="567"/>
        <w:jc w:val="center"/>
        <w:rPr>
          <w:sz w:val="26"/>
          <w:szCs w:val="26"/>
        </w:rPr>
      </w:pPr>
      <w:r>
        <w:rPr>
          <w:sz w:val="26"/>
          <w:szCs w:val="26"/>
        </w:rPr>
        <w:t>Table 5.1. Course objectives</w:t>
      </w:r>
    </w:p>
    <w:tbl>
      <w:tblPr>
        <w:tblStyle w:val="a1"/>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1"/>
        <w:gridCol w:w="5290"/>
        <w:gridCol w:w="1314"/>
        <w:gridCol w:w="1376"/>
      </w:tblGrid>
      <w:tr w:rsidR="004A41EA" w14:paraId="65B8D1FA" w14:textId="77777777">
        <w:tc>
          <w:tcPr>
            <w:tcW w:w="1081" w:type="dxa"/>
            <w:tcBorders>
              <w:top w:val="single" w:sz="4" w:space="0" w:color="000000"/>
              <w:left w:val="single" w:sz="4" w:space="0" w:color="000000"/>
              <w:bottom w:val="single" w:sz="4" w:space="0" w:color="000000"/>
              <w:right w:val="single" w:sz="4" w:space="0" w:color="000000"/>
            </w:tcBorders>
            <w:vAlign w:val="center"/>
          </w:tcPr>
          <w:p w14:paraId="5C249BB0"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Goal  </w:t>
            </w:r>
          </w:p>
        </w:tc>
        <w:tc>
          <w:tcPr>
            <w:tcW w:w="5290" w:type="dxa"/>
            <w:tcBorders>
              <w:top w:val="single" w:sz="4" w:space="0" w:color="000000"/>
              <w:left w:val="single" w:sz="4" w:space="0" w:color="000000"/>
              <w:bottom w:val="single" w:sz="4" w:space="0" w:color="000000"/>
              <w:right w:val="single" w:sz="4" w:space="0" w:color="000000"/>
            </w:tcBorders>
            <w:vAlign w:val="center"/>
          </w:tcPr>
          <w:p w14:paraId="1CF565F0"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Goal description</w:t>
            </w:r>
          </w:p>
        </w:tc>
        <w:tc>
          <w:tcPr>
            <w:tcW w:w="1314" w:type="dxa"/>
            <w:tcBorders>
              <w:top w:val="single" w:sz="4" w:space="0" w:color="000000"/>
              <w:left w:val="single" w:sz="4" w:space="0" w:color="000000"/>
              <w:bottom w:val="single" w:sz="4" w:space="0" w:color="000000"/>
              <w:right w:val="single" w:sz="4" w:space="0" w:color="000000"/>
            </w:tcBorders>
            <w:vAlign w:val="center"/>
          </w:tcPr>
          <w:p w14:paraId="33F7BCE7"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PLOs</w:t>
            </w:r>
          </w:p>
        </w:tc>
        <w:tc>
          <w:tcPr>
            <w:tcW w:w="1376" w:type="dxa"/>
            <w:tcBorders>
              <w:top w:val="single" w:sz="4" w:space="0" w:color="000000"/>
              <w:left w:val="single" w:sz="4" w:space="0" w:color="000000"/>
              <w:bottom w:val="single" w:sz="4" w:space="0" w:color="000000"/>
              <w:right w:val="single" w:sz="4" w:space="0" w:color="000000"/>
            </w:tcBorders>
          </w:tcPr>
          <w:p w14:paraId="44859F44"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Proficiency scale</w:t>
            </w:r>
          </w:p>
        </w:tc>
      </w:tr>
      <w:tr w:rsidR="004A41EA" w14:paraId="46DF4BB1" w14:textId="77777777">
        <w:tc>
          <w:tcPr>
            <w:tcW w:w="1081" w:type="dxa"/>
            <w:tcBorders>
              <w:top w:val="single" w:sz="4" w:space="0" w:color="000000"/>
              <w:left w:val="single" w:sz="4" w:space="0" w:color="000000"/>
              <w:bottom w:val="single" w:sz="4" w:space="0" w:color="000000"/>
              <w:right w:val="single" w:sz="4" w:space="0" w:color="000000"/>
            </w:tcBorders>
          </w:tcPr>
          <w:p w14:paraId="32FCBE6E"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p>
        </w:tc>
        <w:tc>
          <w:tcPr>
            <w:tcW w:w="5290" w:type="dxa"/>
            <w:tcBorders>
              <w:top w:val="single" w:sz="4" w:space="0" w:color="000000"/>
              <w:left w:val="single" w:sz="4" w:space="0" w:color="000000"/>
              <w:bottom w:val="single" w:sz="4" w:space="0" w:color="000000"/>
              <w:right w:val="single" w:sz="4" w:space="0" w:color="000000"/>
            </w:tcBorders>
          </w:tcPr>
          <w:p w14:paraId="4CA53300"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[2]</w:t>
            </w:r>
          </w:p>
        </w:tc>
        <w:tc>
          <w:tcPr>
            <w:tcW w:w="1314" w:type="dxa"/>
            <w:tcBorders>
              <w:top w:val="single" w:sz="4" w:space="0" w:color="000000"/>
              <w:left w:val="single" w:sz="4" w:space="0" w:color="000000"/>
              <w:bottom w:val="single" w:sz="4" w:space="0" w:color="000000"/>
              <w:right w:val="single" w:sz="4" w:space="0" w:color="000000"/>
            </w:tcBorders>
          </w:tcPr>
          <w:p w14:paraId="344DA621"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[3]</w:t>
            </w:r>
          </w:p>
        </w:tc>
        <w:tc>
          <w:tcPr>
            <w:tcW w:w="1376" w:type="dxa"/>
            <w:tcBorders>
              <w:top w:val="single" w:sz="4" w:space="0" w:color="000000"/>
              <w:left w:val="single" w:sz="4" w:space="0" w:color="000000"/>
              <w:bottom w:val="single" w:sz="4" w:space="0" w:color="000000"/>
              <w:right w:val="single" w:sz="4" w:space="0" w:color="000000"/>
            </w:tcBorders>
          </w:tcPr>
          <w:p w14:paraId="48D81F23"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[4]</w:t>
            </w:r>
          </w:p>
        </w:tc>
      </w:tr>
      <w:tr w:rsidR="004A41EA" w14:paraId="0452B3DD" w14:textId="77777777">
        <w:tc>
          <w:tcPr>
            <w:tcW w:w="1081" w:type="dxa"/>
            <w:tcBorders>
              <w:top w:val="single" w:sz="4" w:space="0" w:color="000000"/>
              <w:left w:val="single" w:sz="4" w:space="0" w:color="000000"/>
              <w:bottom w:val="single" w:sz="4" w:space="0" w:color="000000"/>
              <w:right w:val="single" w:sz="4" w:space="0" w:color="000000"/>
            </w:tcBorders>
            <w:vAlign w:val="center"/>
          </w:tcPr>
          <w:p w14:paraId="13891CB4"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G1</w:t>
            </w:r>
          </w:p>
        </w:tc>
        <w:tc>
          <w:tcPr>
            <w:tcW w:w="5290" w:type="dxa"/>
            <w:tcBorders>
              <w:top w:val="single" w:sz="4" w:space="0" w:color="000000"/>
              <w:left w:val="single" w:sz="4" w:space="0" w:color="000000"/>
              <w:bottom w:val="single" w:sz="4" w:space="0" w:color="000000"/>
              <w:right w:val="single" w:sz="4" w:space="0" w:color="000000"/>
            </w:tcBorders>
          </w:tcPr>
          <w:p w14:paraId="3CAA12E2" w14:textId="77777777" w:rsidR="004A41EA" w:rsidRDefault="00FA311B">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Provides general and necessary knowledge of the entertainment and event management industry.</w:t>
            </w:r>
          </w:p>
        </w:tc>
        <w:tc>
          <w:tcPr>
            <w:tcW w:w="1314" w:type="dxa"/>
            <w:tcBorders>
              <w:top w:val="single" w:sz="4" w:space="0" w:color="000000"/>
              <w:left w:val="single" w:sz="4" w:space="0" w:color="000000"/>
              <w:bottom w:val="single" w:sz="4" w:space="0" w:color="000000"/>
              <w:right w:val="single" w:sz="4" w:space="0" w:color="000000"/>
            </w:tcBorders>
            <w:vAlign w:val="center"/>
          </w:tcPr>
          <w:p w14:paraId="42EFE463"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1.4, 1.7</w:t>
            </w:r>
          </w:p>
        </w:tc>
        <w:tc>
          <w:tcPr>
            <w:tcW w:w="1376" w:type="dxa"/>
            <w:tcBorders>
              <w:top w:val="single" w:sz="4" w:space="0" w:color="000000"/>
              <w:left w:val="single" w:sz="4" w:space="0" w:color="000000"/>
              <w:bottom w:val="single" w:sz="4" w:space="0" w:color="000000"/>
              <w:right w:val="single" w:sz="4" w:space="0" w:color="000000"/>
            </w:tcBorders>
            <w:vAlign w:val="center"/>
          </w:tcPr>
          <w:p w14:paraId="5FCD5EC4"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4A41EA" w14:paraId="6189BD2D" w14:textId="77777777">
        <w:trPr>
          <w:trHeight w:val="1556"/>
        </w:trPr>
        <w:tc>
          <w:tcPr>
            <w:tcW w:w="1081" w:type="dxa"/>
            <w:tcBorders>
              <w:top w:val="single" w:sz="4" w:space="0" w:color="000000"/>
              <w:left w:val="single" w:sz="4" w:space="0" w:color="000000"/>
              <w:bottom w:val="single" w:sz="4" w:space="0" w:color="000000"/>
              <w:right w:val="single" w:sz="4" w:space="0" w:color="000000"/>
            </w:tcBorders>
            <w:vAlign w:val="center"/>
          </w:tcPr>
          <w:p w14:paraId="56C31F58"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G2</w:t>
            </w:r>
          </w:p>
        </w:tc>
        <w:tc>
          <w:tcPr>
            <w:tcW w:w="5290" w:type="dxa"/>
            <w:tcBorders>
              <w:top w:val="single" w:sz="4" w:space="0" w:color="000000"/>
              <w:left w:val="single" w:sz="4" w:space="0" w:color="000000"/>
              <w:bottom w:val="single" w:sz="4" w:space="0" w:color="000000"/>
              <w:right w:val="single" w:sz="4" w:space="0" w:color="000000"/>
            </w:tcBorders>
          </w:tcPr>
          <w:p w14:paraId="6D250D20" w14:textId="77777777" w:rsidR="004A41EA" w:rsidRDefault="00FA311B">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Develop skills in analyzing impact factors and business environment for tourism, entertainment and event businesses/organizations.</w:t>
            </w:r>
          </w:p>
        </w:tc>
        <w:tc>
          <w:tcPr>
            <w:tcW w:w="1314" w:type="dxa"/>
            <w:tcBorders>
              <w:top w:val="single" w:sz="4" w:space="0" w:color="000000"/>
              <w:left w:val="single" w:sz="4" w:space="0" w:color="000000"/>
              <w:bottom w:val="single" w:sz="4" w:space="0" w:color="000000"/>
              <w:right w:val="single" w:sz="4" w:space="0" w:color="000000"/>
            </w:tcBorders>
            <w:vAlign w:val="center"/>
          </w:tcPr>
          <w:p w14:paraId="026ABE82"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1376" w:type="dxa"/>
            <w:tcBorders>
              <w:top w:val="single" w:sz="4" w:space="0" w:color="000000"/>
              <w:left w:val="single" w:sz="4" w:space="0" w:color="000000"/>
              <w:bottom w:val="single" w:sz="4" w:space="0" w:color="000000"/>
              <w:right w:val="single" w:sz="4" w:space="0" w:color="000000"/>
            </w:tcBorders>
            <w:vAlign w:val="center"/>
          </w:tcPr>
          <w:p w14:paraId="0B778152"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4A41EA" w14:paraId="2EC5F4D4" w14:textId="77777777">
        <w:trPr>
          <w:trHeight w:val="1151"/>
        </w:trPr>
        <w:tc>
          <w:tcPr>
            <w:tcW w:w="1081" w:type="dxa"/>
            <w:tcBorders>
              <w:top w:val="single" w:sz="4" w:space="0" w:color="000000"/>
              <w:left w:val="single" w:sz="4" w:space="0" w:color="000000"/>
              <w:bottom w:val="single" w:sz="4" w:space="0" w:color="000000"/>
              <w:right w:val="single" w:sz="4" w:space="0" w:color="000000"/>
            </w:tcBorders>
            <w:vAlign w:val="center"/>
          </w:tcPr>
          <w:p w14:paraId="0F2285E8"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G3</w:t>
            </w:r>
          </w:p>
        </w:tc>
        <w:tc>
          <w:tcPr>
            <w:tcW w:w="5290" w:type="dxa"/>
            <w:tcBorders>
              <w:top w:val="single" w:sz="4" w:space="0" w:color="000000"/>
              <w:left w:val="single" w:sz="4" w:space="0" w:color="000000"/>
              <w:bottom w:val="single" w:sz="4" w:space="0" w:color="000000"/>
              <w:right w:val="single" w:sz="4" w:space="0" w:color="000000"/>
            </w:tcBorders>
          </w:tcPr>
          <w:p w14:paraId="0518A8D7" w14:textId="77777777" w:rsidR="004A41EA" w:rsidRDefault="00FA311B">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Develop the ability to work independently and in groups, and properly understand work responsibilities and professional ethics.</w:t>
            </w:r>
          </w:p>
        </w:tc>
        <w:tc>
          <w:tcPr>
            <w:tcW w:w="1314" w:type="dxa"/>
            <w:tcBorders>
              <w:top w:val="single" w:sz="4" w:space="0" w:color="000000"/>
              <w:left w:val="single" w:sz="4" w:space="0" w:color="000000"/>
              <w:bottom w:val="single" w:sz="4" w:space="0" w:color="000000"/>
              <w:right w:val="single" w:sz="4" w:space="0" w:color="000000"/>
            </w:tcBorders>
            <w:vAlign w:val="center"/>
          </w:tcPr>
          <w:p w14:paraId="1A508AC1"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1376" w:type="dxa"/>
            <w:tcBorders>
              <w:top w:val="single" w:sz="4" w:space="0" w:color="000000"/>
              <w:left w:val="single" w:sz="4" w:space="0" w:color="000000"/>
              <w:bottom w:val="single" w:sz="4" w:space="0" w:color="000000"/>
              <w:right w:val="single" w:sz="4" w:space="0" w:color="000000"/>
            </w:tcBorders>
            <w:vAlign w:val="center"/>
          </w:tcPr>
          <w:p w14:paraId="7A036E3D"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3</w:t>
            </w:r>
          </w:p>
        </w:tc>
      </w:tr>
    </w:tbl>
    <w:p w14:paraId="6A05A809" w14:textId="77777777" w:rsidR="004A41EA" w:rsidRDefault="004A41EA">
      <w:pPr>
        <w:pStyle w:val="Heading1"/>
        <w:tabs>
          <w:tab w:val="left" w:pos="990"/>
        </w:tabs>
        <w:spacing w:before="0" w:after="0" w:line="300" w:lineRule="auto"/>
        <w:ind w:left="567"/>
        <w:jc w:val="both"/>
        <w:rPr>
          <w:sz w:val="26"/>
          <w:szCs w:val="26"/>
        </w:rPr>
      </w:pPr>
    </w:p>
    <w:p w14:paraId="4DB34F84" w14:textId="77777777" w:rsidR="004A41EA" w:rsidRDefault="00FA311B">
      <w:pPr>
        <w:pStyle w:val="Heading1"/>
        <w:numPr>
          <w:ilvl w:val="0"/>
          <w:numId w:val="8"/>
        </w:numPr>
        <w:tabs>
          <w:tab w:val="left" w:pos="990"/>
        </w:tabs>
        <w:spacing w:before="0" w:after="0" w:line="300" w:lineRule="auto"/>
        <w:ind w:left="0" w:firstLine="567"/>
        <w:jc w:val="both"/>
        <w:rPr>
          <w:sz w:val="26"/>
          <w:szCs w:val="26"/>
        </w:rPr>
      </w:pPr>
      <w:r>
        <w:rPr>
          <w:sz w:val="26"/>
          <w:szCs w:val="26"/>
        </w:rPr>
        <w:t>COURSE LEARNING OUTCOMES</w:t>
      </w:r>
    </w:p>
    <w:p w14:paraId="4600E8C7" w14:textId="77777777" w:rsidR="004A41EA" w:rsidRDefault="00FA311B">
      <w:pPr>
        <w:pStyle w:val="Heading1"/>
        <w:tabs>
          <w:tab w:val="left" w:pos="990"/>
        </w:tabs>
        <w:spacing w:before="0" w:after="0" w:line="300" w:lineRule="auto"/>
        <w:ind w:left="567"/>
        <w:jc w:val="center"/>
        <w:rPr>
          <w:sz w:val="26"/>
          <w:szCs w:val="26"/>
        </w:rPr>
      </w:pPr>
      <w:r>
        <w:rPr>
          <w:sz w:val="26"/>
          <w:szCs w:val="26"/>
        </w:rPr>
        <w:t>Table 6.1. Course learning outcomes (CLO)</w:t>
      </w:r>
    </w:p>
    <w:tbl>
      <w:tblPr>
        <w:tblStyle w:val="a2"/>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9"/>
        <w:gridCol w:w="1077"/>
        <w:gridCol w:w="5379"/>
        <w:gridCol w:w="1376"/>
      </w:tblGrid>
      <w:tr w:rsidR="004A41EA" w14:paraId="679D232C" w14:textId="77777777">
        <w:tc>
          <w:tcPr>
            <w:tcW w:w="1229" w:type="dxa"/>
            <w:tcBorders>
              <w:top w:val="single" w:sz="4" w:space="0" w:color="000000"/>
              <w:left w:val="single" w:sz="4" w:space="0" w:color="000000"/>
              <w:bottom w:val="single" w:sz="4" w:space="0" w:color="000000"/>
              <w:right w:val="single" w:sz="4" w:space="0" w:color="000000"/>
            </w:tcBorders>
            <w:vAlign w:val="center"/>
          </w:tcPr>
          <w:p w14:paraId="777E89D3"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Module objectives</w:t>
            </w:r>
          </w:p>
        </w:tc>
        <w:tc>
          <w:tcPr>
            <w:tcW w:w="1077" w:type="dxa"/>
            <w:tcBorders>
              <w:top w:val="single" w:sz="4" w:space="0" w:color="000000"/>
              <w:left w:val="single" w:sz="4" w:space="0" w:color="000000"/>
              <w:bottom w:val="single" w:sz="4" w:space="0" w:color="000000"/>
              <w:right w:val="single" w:sz="4" w:space="0" w:color="000000"/>
            </w:tcBorders>
            <w:vAlign w:val="center"/>
          </w:tcPr>
          <w:p w14:paraId="5BEFBF06"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CLO </w:t>
            </w:r>
          </w:p>
        </w:tc>
        <w:tc>
          <w:tcPr>
            <w:tcW w:w="5379" w:type="dxa"/>
            <w:tcBorders>
              <w:top w:val="single" w:sz="4" w:space="0" w:color="000000"/>
              <w:left w:val="single" w:sz="4" w:space="0" w:color="000000"/>
              <w:bottom w:val="single" w:sz="4" w:space="0" w:color="000000"/>
              <w:right w:val="single" w:sz="4" w:space="0" w:color="000000"/>
            </w:tcBorders>
            <w:vAlign w:val="center"/>
          </w:tcPr>
          <w:p w14:paraId="3C079D7A"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Description of output standards</w:t>
            </w:r>
          </w:p>
        </w:tc>
        <w:tc>
          <w:tcPr>
            <w:tcW w:w="1376" w:type="dxa"/>
            <w:tcBorders>
              <w:top w:val="single" w:sz="4" w:space="0" w:color="000000"/>
              <w:left w:val="single" w:sz="4" w:space="0" w:color="000000"/>
              <w:bottom w:val="single" w:sz="4" w:space="0" w:color="000000"/>
              <w:right w:val="single" w:sz="4" w:space="0" w:color="000000"/>
            </w:tcBorders>
            <w:vAlign w:val="center"/>
          </w:tcPr>
          <w:p w14:paraId="6346BD53"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Proficiency scale</w:t>
            </w:r>
          </w:p>
        </w:tc>
      </w:tr>
      <w:tr w:rsidR="004A41EA" w14:paraId="180BE7F2" w14:textId="77777777">
        <w:tc>
          <w:tcPr>
            <w:tcW w:w="1229" w:type="dxa"/>
            <w:tcBorders>
              <w:top w:val="single" w:sz="4" w:space="0" w:color="000000"/>
              <w:left w:val="single" w:sz="4" w:space="0" w:color="000000"/>
              <w:bottom w:val="single" w:sz="4" w:space="0" w:color="000000"/>
              <w:right w:val="single" w:sz="4" w:space="0" w:color="000000"/>
            </w:tcBorders>
          </w:tcPr>
          <w:p w14:paraId="127C5FC9"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077" w:type="dxa"/>
            <w:tcBorders>
              <w:top w:val="single" w:sz="4" w:space="0" w:color="000000"/>
              <w:left w:val="single" w:sz="4" w:space="0" w:color="000000"/>
              <w:bottom w:val="single" w:sz="4" w:space="0" w:color="000000"/>
              <w:right w:val="single" w:sz="4" w:space="0" w:color="000000"/>
            </w:tcBorders>
          </w:tcPr>
          <w:p w14:paraId="23E9DDE1"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5379" w:type="dxa"/>
            <w:tcBorders>
              <w:top w:val="single" w:sz="4" w:space="0" w:color="000000"/>
              <w:left w:val="single" w:sz="4" w:space="0" w:color="000000"/>
              <w:bottom w:val="single" w:sz="4" w:space="0" w:color="000000"/>
              <w:right w:val="single" w:sz="4" w:space="0" w:color="000000"/>
            </w:tcBorders>
          </w:tcPr>
          <w:p w14:paraId="323A5550"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376" w:type="dxa"/>
            <w:tcBorders>
              <w:top w:val="single" w:sz="4" w:space="0" w:color="000000"/>
              <w:left w:val="single" w:sz="4" w:space="0" w:color="000000"/>
              <w:bottom w:val="single" w:sz="4" w:space="0" w:color="000000"/>
              <w:right w:val="single" w:sz="4" w:space="0" w:color="000000"/>
            </w:tcBorders>
          </w:tcPr>
          <w:p w14:paraId="115847A2"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4A41EA" w14:paraId="3B670996" w14:textId="77777777">
        <w:tc>
          <w:tcPr>
            <w:tcW w:w="1229" w:type="dxa"/>
            <w:vMerge w:val="restart"/>
            <w:tcBorders>
              <w:top w:val="single" w:sz="4" w:space="0" w:color="000000"/>
              <w:left w:val="single" w:sz="4" w:space="0" w:color="000000"/>
              <w:right w:val="single" w:sz="4" w:space="0" w:color="000000"/>
            </w:tcBorders>
          </w:tcPr>
          <w:p w14:paraId="5A39BBE3"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p w14:paraId="41C8F396"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p w14:paraId="72A3D3EC"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p w14:paraId="0D0B940D"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p w14:paraId="7810F111" w14:textId="77777777" w:rsidR="004A41EA" w:rsidRDefault="00FA311B">
            <w:pPr>
              <w:widowControl w:val="0"/>
              <w:tabs>
                <w:tab w:val="left" w:pos="990"/>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G1</w:t>
            </w:r>
          </w:p>
        </w:tc>
        <w:tc>
          <w:tcPr>
            <w:tcW w:w="1077" w:type="dxa"/>
            <w:tcBorders>
              <w:top w:val="single" w:sz="4" w:space="0" w:color="000000"/>
              <w:left w:val="single" w:sz="4" w:space="0" w:color="000000"/>
              <w:bottom w:val="single" w:sz="4" w:space="0" w:color="000000"/>
              <w:right w:val="single" w:sz="4" w:space="0" w:color="000000"/>
            </w:tcBorders>
            <w:vAlign w:val="center"/>
          </w:tcPr>
          <w:p w14:paraId="5F708C2C"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1.1</w:t>
            </w:r>
          </w:p>
        </w:tc>
        <w:tc>
          <w:tcPr>
            <w:tcW w:w="5379" w:type="dxa"/>
            <w:tcBorders>
              <w:top w:val="single" w:sz="4" w:space="0" w:color="000000"/>
              <w:left w:val="single" w:sz="4" w:space="0" w:color="000000"/>
              <w:bottom w:val="single" w:sz="4" w:space="0" w:color="000000"/>
              <w:right w:val="single" w:sz="4" w:space="0" w:color="000000"/>
            </w:tcBorders>
          </w:tcPr>
          <w:p w14:paraId="026EA5CC" w14:textId="77777777" w:rsidR="004A41EA" w:rsidRDefault="00FA311B">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Understand the basic concepts, important factors in the entertainment and event industry; the relationship and necessary role of the entertainment and event industry in the economy in general and the tourism industry in particular;</w:t>
            </w:r>
          </w:p>
        </w:tc>
        <w:tc>
          <w:tcPr>
            <w:tcW w:w="1376" w:type="dxa"/>
            <w:tcBorders>
              <w:top w:val="single" w:sz="4" w:space="0" w:color="000000"/>
              <w:left w:val="single" w:sz="4" w:space="0" w:color="000000"/>
              <w:bottom w:val="single" w:sz="4" w:space="0" w:color="000000"/>
              <w:right w:val="single" w:sz="4" w:space="0" w:color="000000"/>
            </w:tcBorders>
            <w:vAlign w:val="center"/>
          </w:tcPr>
          <w:p w14:paraId="1086CAE5"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w:t>
            </w:r>
          </w:p>
        </w:tc>
      </w:tr>
      <w:tr w:rsidR="004A41EA" w14:paraId="2853FB26" w14:textId="77777777">
        <w:tc>
          <w:tcPr>
            <w:tcW w:w="1229" w:type="dxa"/>
            <w:vMerge/>
            <w:tcBorders>
              <w:top w:val="single" w:sz="4" w:space="0" w:color="000000"/>
              <w:left w:val="single" w:sz="4" w:space="0" w:color="000000"/>
              <w:right w:val="single" w:sz="4" w:space="0" w:color="000000"/>
            </w:tcBorders>
          </w:tcPr>
          <w:p w14:paraId="0E27B00A" w14:textId="77777777" w:rsidR="004A41EA" w:rsidRDefault="004A41EA">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1077" w:type="dxa"/>
            <w:tcBorders>
              <w:top w:val="single" w:sz="4" w:space="0" w:color="000000"/>
              <w:left w:val="single" w:sz="4" w:space="0" w:color="000000"/>
              <w:bottom w:val="single" w:sz="4" w:space="0" w:color="000000"/>
              <w:right w:val="single" w:sz="4" w:space="0" w:color="000000"/>
            </w:tcBorders>
            <w:vAlign w:val="center"/>
          </w:tcPr>
          <w:p w14:paraId="6B1EF8BF"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1.2</w:t>
            </w:r>
          </w:p>
        </w:tc>
        <w:tc>
          <w:tcPr>
            <w:tcW w:w="5379" w:type="dxa"/>
            <w:tcBorders>
              <w:top w:val="single" w:sz="4" w:space="0" w:color="000000"/>
              <w:left w:val="single" w:sz="4" w:space="0" w:color="000000"/>
              <w:bottom w:val="single" w:sz="4" w:space="0" w:color="000000"/>
              <w:right w:val="single" w:sz="4" w:space="0" w:color="000000"/>
            </w:tcBorders>
          </w:tcPr>
          <w:p w14:paraId="1A84786F" w14:textId="77777777" w:rsidR="004A41EA" w:rsidRDefault="00FA311B">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Understand the history and development trends of tourism, entertainment and event activities in relation to relevant factors; </w:t>
            </w:r>
          </w:p>
        </w:tc>
        <w:tc>
          <w:tcPr>
            <w:tcW w:w="1376" w:type="dxa"/>
            <w:tcBorders>
              <w:top w:val="single" w:sz="4" w:space="0" w:color="000000"/>
              <w:left w:val="single" w:sz="4" w:space="0" w:color="000000"/>
              <w:bottom w:val="single" w:sz="4" w:space="0" w:color="000000"/>
              <w:right w:val="single" w:sz="4" w:space="0" w:color="000000"/>
            </w:tcBorders>
            <w:vAlign w:val="center"/>
          </w:tcPr>
          <w:p w14:paraId="2906B3E5"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r>
      <w:tr w:rsidR="004A41EA" w14:paraId="1BA548B7" w14:textId="77777777">
        <w:tc>
          <w:tcPr>
            <w:tcW w:w="1229" w:type="dxa"/>
            <w:vMerge/>
            <w:tcBorders>
              <w:top w:val="single" w:sz="4" w:space="0" w:color="000000"/>
              <w:left w:val="single" w:sz="4" w:space="0" w:color="000000"/>
              <w:right w:val="single" w:sz="4" w:space="0" w:color="000000"/>
            </w:tcBorders>
          </w:tcPr>
          <w:p w14:paraId="60061E4C" w14:textId="77777777" w:rsidR="004A41EA" w:rsidRDefault="004A41EA">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1077" w:type="dxa"/>
            <w:tcBorders>
              <w:top w:val="single" w:sz="4" w:space="0" w:color="000000"/>
              <w:left w:val="single" w:sz="4" w:space="0" w:color="000000"/>
              <w:bottom w:val="single" w:sz="4" w:space="0" w:color="000000"/>
              <w:right w:val="single" w:sz="4" w:space="0" w:color="000000"/>
            </w:tcBorders>
            <w:vAlign w:val="center"/>
          </w:tcPr>
          <w:p w14:paraId="328ED951"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1.3</w:t>
            </w:r>
          </w:p>
        </w:tc>
        <w:tc>
          <w:tcPr>
            <w:tcW w:w="5379" w:type="dxa"/>
            <w:tcBorders>
              <w:top w:val="single" w:sz="4" w:space="0" w:color="000000"/>
              <w:left w:val="single" w:sz="4" w:space="0" w:color="000000"/>
              <w:bottom w:val="single" w:sz="4" w:space="0" w:color="000000"/>
              <w:right w:val="single" w:sz="4" w:space="0" w:color="000000"/>
            </w:tcBorders>
          </w:tcPr>
          <w:p w14:paraId="08018FBB" w14:textId="77777777" w:rsidR="004A41EA" w:rsidRDefault="00FA311B">
            <w:pPr>
              <w:tabs>
                <w:tab w:val="left" w:pos="990"/>
              </w:tabs>
              <w:spacing w:after="0" w:line="288" w:lineRule="auto"/>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Understand and analyze the characteristics and requirements of each profession and field in the entertainment and event industry.</w:t>
            </w:r>
          </w:p>
        </w:tc>
        <w:tc>
          <w:tcPr>
            <w:tcW w:w="1376" w:type="dxa"/>
            <w:tcBorders>
              <w:top w:val="single" w:sz="4" w:space="0" w:color="000000"/>
              <w:left w:val="single" w:sz="4" w:space="0" w:color="000000"/>
              <w:bottom w:val="single" w:sz="4" w:space="0" w:color="000000"/>
              <w:right w:val="single" w:sz="4" w:space="0" w:color="000000"/>
            </w:tcBorders>
            <w:vAlign w:val="center"/>
          </w:tcPr>
          <w:p w14:paraId="168FC2B5"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w:t>
            </w:r>
          </w:p>
        </w:tc>
      </w:tr>
      <w:tr w:rsidR="004A41EA" w14:paraId="2933D2BB" w14:textId="77777777">
        <w:tc>
          <w:tcPr>
            <w:tcW w:w="1229" w:type="dxa"/>
            <w:vMerge w:val="restart"/>
            <w:tcBorders>
              <w:top w:val="single" w:sz="4" w:space="0" w:color="000000"/>
              <w:left w:val="single" w:sz="4" w:space="0" w:color="000000"/>
              <w:right w:val="single" w:sz="4" w:space="0" w:color="000000"/>
            </w:tcBorders>
          </w:tcPr>
          <w:p w14:paraId="44EAFD9C"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p w14:paraId="4B94D5A5"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p w14:paraId="3DEEC669"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p w14:paraId="221637A8"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G2</w:t>
            </w:r>
          </w:p>
        </w:tc>
        <w:tc>
          <w:tcPr>
            <w:tcW w:w="1077" w:type="dxa"/>
            <w:tcBorders>
              <w:top w:val="single" w:sz="4" w:space="0" w:color="000000"/>
              <w:left w:val="single" w:sz="4" w:space="0" w:color="000000"/>
              <w:bottom w:val="single" w:sz="4" w:space="0" w:color="000000"/>
              <w:right w:val="single" w:sz="4" w:space="0" w:color="000000"/>
            </w:tcBorders>
            <w:vAlign w:val="center"/>
          </w:tcPr>
          <w:p w14:paraId="55D0433A"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2.1</w:t>
            </w:r>
          </w:p>
        </w:tc>
        <w:tc>
          <w:tcPr>
            <w:tcW w:w="5379" w:type="dxa"/>
            <w:tcBorders>
              <w:top w:val="single" w:sz="4" w:space="0" w:color="000000"/>
              <w:left w:val="single" w:sz="4" w:space="0" w:color="000000"/>
              <w:bottom w:val="single" w:sz="4" w:space="0" w:color="000000"/>
              <w:right w:val="single" w:sz="4" w:space="0" w:color="000000"/>
            </w:tcBorders>
          </w:tcPr>
          <w:p w14:paraId="68FF5154" w14:textId="77777777" w:rsidR="004A41EA" w:rsidRDefault="00FA311B">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Have skills in analyzing impact factors, business environment for tourism, entertainment and event businesses/organizations, thereby offering solutions, business strategies, operating ideas, start-ups in the entertainment, event industry and related fields.</w:t>
            </w:r>
          </w:p>
        </w:tc>
        <w:tc>
          <w:tcPr>
            <w:tcW w:w="1376" w:type="dxa"/>
            <w:tcBorders>
              <w:top w:val="single" w:sz="4" w:space="0" w:color="000000"/>
              <w:left w:val="single" w:sz="4" w:space="0" w:color="000000"/>
              <w:bottom w:val="single" w:sz="4" w:space="0" w:color="000000"/>
              <w:right w:val="single" w:sz="4" w:space="0" w:color="000000"/>
            </w:tcBorders>
          </w:tcPr>
          <w:p w14:paraId="3656B9AB" w14:textId="77777777" w:rsidR="004A41EA" w:rsidRDefault="004A41EA">
            <w:pPr>
              <w:tabs>
                <w:tab w:val="left" w:pos="990"/>
              </w:tabs>
              <w:spacing w:after="0" w:line="288" w:lineRule="auto"/>
              <w:jc w:val="center"/>
              <w:rPr>
                <w:rFonts w:ascii="Times New Roman" w:eastAsia="Times New Roman" w:hAnsi="Times New Roman" w:cs="Times New Roman"/>
                <w:sz w:val="24"/>
                <w:szCs w:val="24"/>
              </w:rPr>
            </w:pPr>
          </w:p>
          <w:p w14:paraId="45FB0818" w14:textId="77777777" w:rsidR="004A41EA" w:rsidRDefault="004A41EA">
            <w:pPr>
              <w:tabs>
                <w:tab w:val="left" w:pos="990"/>
              </w:tabs>
              <w:spacing w:after="0" w:line="288" w:lineRule="auto"/>
              <w:jc w:val="center"/>
              <w:rPr>
                <w:rFonts w:ascii="Times New Roman" w:eastAsia="Times New Roman" w:hAnsi="Times New Roman" w:cs="Times New Roman"/>
                <w:sz w:val="24"/>
                <w:szCs w:val="24"/>
              </w:rPr>
            </w:pPr>
          </w:p>
          <w:p w14:paraId="50367872" w14:textId="77777777" w:rsidR="004A41EA" w:rsidRDefault="00FA311B">
            <w:pPr>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w:t>
            </w:r>
          </w:p>
        </w:tc>
      </w:tr>
      <w:tr w:rsidR="004A41EA" w14:paraId="4E8F1721" w14:textId="77777777">
        <w:tc>
          <w:tcPr>
            <w:tcW w:w="1229" w:type="dxa"/>
            <w:vMerge/>
            <w:tcBorders>
              <w:top w:val="single" w:sz="4" w:space="0" w:color="000000"/>
              <w:left w:val="single" w:sz="4" w:space="0" w:color="000000"/>
              <w:right w:val="single" w:sz="4" w:space="0" w:color="000000"/>
            </w:tcBorders>
          </w:tcPr>
          <w:p w14:paraId="049F31CB" w14:textId="77777777" w:rsidR="004A41EA" w:rsidRDefault="004A41EA">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1077" w:type="dxa"/>
            <w:tcBorders>
              <w:top w:val="single" w:sz="4" w:space="0" w:color="000000"/>
              <w:left w:val="single" w:sz="4" w:space="0" w:color="000000"/>
              <w:bottom w:val="single" w:sz="4" w:space="0" w:color="000000"/>
              <w:right w:val="single" w:sz="4" w:space="0" w:color="000000"/>
            </w:tcBorders>
            <w:vAlign w:val="center"/>
          </w:tcPr>
          <w:p w14:paraId="505591FC"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2.2</w:t>
            </w:r>
          </w:p>
        </w:tc>
        <w:tc>
          <w:tcPr>
            <w:tcW w:w="5379" w:type="dxa"/>
            <w:tcBorders>
              <w:top w:val="single" w:sz="4" w:space="0" w:color="000000"/>
              <w:left w:val="single" w:sz="4" w:space="0" w:color="000000"/>
              <w:bottom w:val="single" w:sz="4" w:space="0" w:color="000000"/>
              <w:right w:val="single" w:sz="4" w:space="0" w:color="000000"/>
            </w:tcBorders>
          </w:tcPr>
          <w:p w14:paraId="3DEA16CF" w14:textId="77777777" w:rsidR="004A41EA" w:rsidRDefault="00FA311B">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Skills in assigning, communicating, guiding, leading teams in businesses/organizations of entertainment and event business</w:t>
            </w:r>
          </w:p>
        </w:tc>
        <w:tc>
          <w:tcPr>
            <w:tcW w:w="1376" w:type="dxa"/>
            <w:tcBorders>
              <w:top w:val="single" w:sz="4" w:space="0" w:color="000000"/>
              <w:left w:val="single" w:sz="4" w:space="0" w:color="000000"/>
              <w:bottom w:val="single" w:sz="4" w:space="0" w:color="000000"/>
              <w:right w:val="single" w:sz="4" w:space="0" w:color="000000"/>
            </w:tcBorders>
          </w:tcPr>
          <w:p w14:paraId="4B6166C8" w14:textId="77777777" w:rsidR="004A41EA" w:rsidRDefault="00FA311B">
            <w:pPr>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w:t>
            </w:r>
          </w:p>
        </w:tc>
      </w:tr>
      <w:tr w:rsidR="004A41EA" w14:paraId="4D3AC748" w14:textId="77777777">
        <w:tc>
          <w:tcPr>
            <w:tcW w:w="1229" w:type="dxa"/>
            <w:tcBorders>
              <w:left w:val="single" w:sz="4" w:space="0" w:color="000000"/>
              <w:right w:val="single" w:sz="4" w:space="0" w:color="000000"/>
            </w:tcBorders>
          </w:tcPr>
          <w:p w14:paraId="53128261"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p w14:paraId="109F3384"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G3</w:t>
            </w:r>
          </w:p>
        </w:tc>
        <w:tc>
          <w:tcPr>
            <w:tcW w:w="1077" w:type="dxa"/>
            <w:tcBorders>
              <w:top w:val="single" w:sz="4" w:space="0" w:color="000000"/>
              <w:left w:val="single" w:sz="4" w:space="0" w:color="000000"/>
              <w:bottom w:val="single" w:sz="4" w:space="0" w:color="000000"/>
              <w:right w:val="single" w:sz="4" w:space="0" w:color="000000"/>
            </w:tcBorders>
            <w:vAlign w:val="center"/>
          </w:tcPr>
          <w:p w14:paraId="51A55A75"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3.1</w:t>
            </w:r>
          </w:p>
        </w:tc>
        <w:tc>
          <w:tcPr>
            <w:tcW w:w="5379" w:type="dxa"/>
            <w:tcBorders>
              <w:top w:val="single" w:sz="4" w:space="0" w:color="000000"/>
              <w:left w:val="single" w:sz="4" w:space="0" w:color="000000"/>
              <w:bottom w:val="single" w:sz="4" w:space="0" w:color="000000"/>
              <w:right w:val="single" w:sz="4" w:space="0" w:color="000000"/>
            </w:tcBorders>
          </w:tcPr>
          <w:p w14:paraId="16D44DBF" w14:textId="77777777" w:rsidR="004A41EA" w:rsidRDefault="00FA311B">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Ability to work independently and in a team, properly understand job performance responsibilities and professional ethics.</w:t>
            </w:r>
          </w:p>
        </w:tc>
        <w:tc>
          <w:tcPr>
            <w:tcW w:w="1376" w:type="dxa"/>
            <w:tcBorders>
              <w:top w:val="single" w:sz="4" w:space="0" w:color="000000"/>
              <w:left w:val="single" w:sz="4" w:space="0" w:color="000000"/>
              <w:bottom w:val="single" w:sz="4" w:space="0" w:color="000000"/>
              <w:right w:val="single" w:sz="4" w:space="0" w:color="000000"/>
            </w:tcBorders>
          </w:tcPr>
          <w:p w14:paraId="32AF8DF5" w14:textId="77777777" w:rsidR="004A41EA" w:rsidRDefault="00FA311B">
            <w:pPr>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w:t>
            </w:r>
          </w:p>
        </w:tc>
      </w:tr>
    </w:tbl>
    <w:p w14:paraId="62486C05" w14:textId="77777777" w:rsidR="004A41EA" w:rsidRDefault="004A41EA">
      <w:pPr>
        <w:pStyle w:val="Heading1"/>
        <w:tabs>
          <w:tab w:val="left" w:pos="990"/>
        </w:tabs>
        <w:spacing w:before="0" w:after="0" w:line="300" w:lineRule="auto"/>
        <w:ind w:left="567"/>
        <w:jc w:val="both"/>
        <w:rPr>
          <w:sz w:val="26"/>
          <w:szCs w:val="26"/>
        </w:rPr>
      </w:pPr>
    </w:p>
    <w:p w14:paraId="10A5B06E" w14:textId="77777777" w:rsidR="004A41EA" w:rsidRDefault="00FA311B">
      <w:pPr>
        <w:pStyle w:val="Heading1"/>
        <w:numPr>
          <w:ilvl w:val="0"/>
          <w:numId w:val="8"/>
        </w:numPr>
        <w:tabs>
          <w:tab w:val="left" w:pos="990"/>
        </w:tabs>
        <w:spacing w:before="0" w:after="0" w:line="300" w:lineRule="auto"/>
        <w:ind w:left="0" w:firstLine="567"/>
        <w:jc w:val="both"/>
        <w:rPr>
          <w:sz w:val="26"/>
          <w:szCs w:val="26"/>
        </w:rPr>
      </w:pPr>
      <w:r>
        <w:rPr>
          <w:sz w:val="26"/>
          <w:szCs w:val="26"/>
        </w:rPr>
        <w:t>COURSE ASSESSMENT</w:t>
      </w:r>
    </w:p>
    <w:p w14:paraId="67AC1541" w14:textId="77777777" w:rsidR="004A41EA" w:rsidRDefault="00FA311B">
      <w:pPr>
        <w:pStyle w:val="Heading1"/>
        <w:tabs>
          <w:tab w:val="left" w:pos="990"/>
        </w:tabs>
        <w:spacing w:before="0" w:after="0" w:line="300" w:lineRule="auto"/>
        <w:ind w:left="567"/>
        <w:jc w:val="center"/>
        <w:rPr>
          <w:sz w:val="26"/>
          <w:szCs w:val="26"/>
        </w:rPr>
      </w:pPr>
      <w:r>
        <w:rPr>
          <w:sz w:val="26"/>
          <w:szCs w:val="26"/>
        </w:rPr>
        <w:t>Table 7.1. Module assessment</w:t>
      </w:r>
    </w:p>
    <w:tbl>
      <w:tblPr>
        <w:tblStyle w:val="a3"/>
        <w:tblW w:w="9914"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0"/>
        <w:gridCol w:w="2213"/>
        <w:gridCol w:w="1047"/>
        <w:gridCol w:w="1418"/>
        <w:gridCol w:w="2976"/>
        <w:gridCol w:w="710"/>
      </w:tblGrid>
      <w:tr w:rsidR="004A41EA" w14:paraId="59C74848" w14:textId="77777777">
        <w:trPr>
          <w:trHeight w:val="1199"/>
        </w:trPr>
        <w:tc>
          <w:tcPr>
            <w:tcW w:w="1550" w:type="dxa"/>
          </w:tcPr>
          <w:p w14:paraId="508D0F4D" w14:textId="77777777" w:rsidR="004A41EA" w:rsidRDefault="00FA311B">
            <w:pPr>
              <w:widowControl w:val="0"/>
              <w:pBdr>
                <w:top w:val="nil"/>
                <w:left w:val="nil"/>
                <w:bottom w:val="nil"/>
                <w:right w:val="nil"/>
                <w:between w:val="nil"/>
              </w:pBdr>
              <w:spacing w:before="37" w:after="0" w:line="240" w:lineRule="auto"/>
              <w:ind w:right="-3"/>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 Assessment</w:t>
            </w:r>
          </w:p>
        </w:tc>
        <w:tc>
          <w:tcPr>
            <w:tcW w:w="2213" w:type="dxa"/>
          </w:tcPr>
          <w:p w14:paraId="4101652C" w14:textId="77777777" w:rsidR="004A41EA" w:rsidRDefault="004A41EA">
            <w:pPr>
              <w:widowControl w:val="0"/>
              <w:pBdr>
                <w:top w:val="nil"/>
                <w:left w:val="nil"/>
                <w:bottom w:val="nil"/>
                <w:right w:val="nil"/>
                <w:between w:val="nil"/>
              </w:pBdr>
              <w:spacing w:after="0" w:line="240" w:lineRule="auto"/>
              <w:rPr>
                <w:rFonts w:ascii="Times New Roman" w:eastAsia="Times New Roman" w:hAnsi="Times New Roman" w:cs="Times New Roman"/>
                <w:b/>
                <w:color w:val="000000"/>
                <w:sz w:val="26"/>
                <w:szCs w:val="26"/>
              </w:rPr>
            </w:pPr>
          </w:p>
          <w:p w14:paraId="291E35A2" w14:textId="77777777" w:rsidR="004A41EA" w:rsidRDefault="00FA311B">
            <w:pPr>
              <w:widowControl w:val="0"/>
              <w:pBdr>
                <w:top w:val="nil"/>
                <w:left w:val="nil"/>
                <w:bottom w:val="nil"/>
                <w:right w:val="nil"/>
                <w:between w:val="nil"/>
              </w:pBdr>
              <w:spacing w:before="182" w:after="0" w:line="240" w:lineRule="auto"/>
              <w:ind w:left="617" w:right="605"/>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Content</w:t>
            </w:r>
          </w:p>
        </w:tc>
        <w:tc>
          <w:tcPr>
            <w:tcW w:w="1047" w:type="dxa"/>
          </w:tcPr>
          <w:p w14:paraId="3816B0AB" w14:textId="77777777" w:rsidR="004A41EA" w:rsidRDefault="00FA311B">
            <w:pPr>
              <w:widowControl w:val="0"/>
              <w:pBdr>
                <w:top w:val="nil"/>
                <w:left w:val="nil"/>
                <w:bottom w:val="nil"/>
                <w:right w:val="nil"/>
                <w:between w:val="nil"/>
              </w:pBdr>
              <w:spacing w:before="121" w:after="0" w:line="312" w:lineRule="auto"/>
              <w:ind w:left="104" w:right="84" w:firstLine="5"/>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Timing</w:t>
            </w:r>
          </w:p>
        </w:tc>
        <w:tc>
          <w:tcPr>
            <w:tcW w:w="1418" w:type="dxa"/>
          </w:tcPr>
          <w:p w14:paraId="471B22BF" w14:textId="77777777" w:rsidR="004A41EA" w:rsidRDefault="00FA311B">
            <w:pPr>
              <w:widowControl w:val="0"/>
              <w:pBdr>
                <w:top w:val="nil"/>
                <w:left w:val="nil"/>
                <w:bottom w:val="nil"/>
                <w:right w:val="nil"/>
                <w:between w:val="nil"/>
              </w:pBdr>
              <w:spacing w:before="121" w:after="0" w:line="240" w:lineRule="auto"/>
              <w:ind w:left="27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CĐR</w:t>
            </w:r>
          </w:p>
          <w:p w14:paraId="60EECC5F" w14:textId="77777777" w:rsidR="004A41EA" w:rsidRDefault="00FA311B">
            <w:pPr>
              <w:widowControl w:val="0"/>
              <w:pBdr>
                <w:top w:val="nil"/>
                <w:left w:val="nil"/>
                <w:bottom w:val="nil"/>
                <w:right w:val="nil"/>
                <w:between w:val="nil"/>
              </w:pBdr>
              <w:spacing w:after="0" w:line="240" w:lineRule="auto"/>
              <w:ind w:left="270" w:right="245" w:firstLine="8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Modules</w:t>
            </w:r>
          </w:p>
        </w:tc>
        <w:tc>
          <w:tcPr>
            <w:tcW w:w="2976" w:type="dxa"/>
          </w:tcPr>
          <w:p w14:paraId="09FBC198" w14:textId="77777777" w:rsidR="004A41EA" w:rsidRDefault="00FA311B">
            <w:pPr>
              <w:widowControl w:val="0"/>
              <w:pBdr>
                <w:top w:val="nil"/>
                <w:left w:val="nil"/>
                <w:bottom w:val="nil"/>
                <w:right w:val="nil"/>
                <w:between w:val="nil"/>
              </w:pBdr>
              <w:spacing w:before="121" w:after="0" w:line="240" w:lineRule="auto"/>
              <w:ind w:left="580" w:right="573"/>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Evaluation criteria</w:t>
            </w:r>
          </w:p>
        </w:tc>
        <w:tc>
          <w:tcPr>
            <w:tcW w:w="710" w:type="dxa"/>
          </w:tcPr>
          <w:p w14:paraId="000FE583" w14:textId="77777777" w:rsidR="004A41EA" w:rsidRDefault="00FA311B">
            <w:pPr>
              <w:widowControl w:val="0"/>
              <w:pBdr>
                <w:top w:val="nil"/>
                <w:left w:val="nil"/>
                <w:bottom w:val="nil"/>
                <w:right w:val="nil"/>
                <w:between w:val="nil"/>
              </w:pBdr>
              <w:spacing w:before="37" w:after="0" w:line="240" w:lineRule="auto"/>
              <w:ind w:left="150" w:right="144" w:firstLine="58"/>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Rate (%)</w:t>
            </w:r>
          </w:p>
        </w:tc>
      </w:tr>
      <w:tr w:rsidR="004A41EA" w14:paraId="3F67A49A" w14:textId="77777777">
        <w:trPr>
          <w:trHeight w:val="479"/>
        </w:trPr>
        <w:tc>
          <w:tcPr>
            <w:tcW w:w="1550" w:type="dxa"/>
          </w:tcPr>
          <w:p w14:paraId="420483F1" w14:textId="77777777" w:rsidR="004A41EA" w:rsidRDefault="00FA311B">
            <w:pPr>
              <w:widowControl w:val="0"/>
              <w:pBdr>
                <w:top w:val="nil"/>
                <w:left w:val="nil"/>
                <w:bottom w:val="nil"/>
                <w:right w:val="nil"/>
                <w:between w:val="nil"/>
              </w:pBdr>
              <w:spacing w:before="121" w:after="0" w:line="240" w:lineRule="auto"/>
              <w:ind w:left="223" w:right="218"/>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w:t>
            </w:r>
          </w:p>
        </w:tc>
        <w:tc>
          <w:tcPr>
            <w:tcW w:w="2213" w:type="dxa"/>
          </w:tcPr>
          <w:p w14:paraId="39274017" w14:textId="77777777" w:rsidR="004A41EA" w:rsidRDefault="00FA311B">
            <w:pPr>
              <w:widowControl w:val="0"/>
              <w:pBdr>
                <w:top w:val="nil"/>
                <w:left w:val="nil"/>
                <w:bottom w:val="nil"/>
                <w:right w:val="nil"/>
                <w:between w:val="nil"/>
              </w:pBdr>
              <w:spacing w:before="121" w:after="0" w:line="240" w:lineRule="auto"/>
              <w:ind w:left="617" w:right="605"/>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w:t>
            </w:r>
          </w:p>
        </w:tc>
        <w:tc>
          <w:tcPr>
            <w:tcW w:w="1047" w:type="dxa"/>
          </w:tcPr>
          <w:p w14:paraId="1CFB9E2D" w14:textId="77777777" w:rsidR="004A41EA" w:rsidRDefault="00FA311B">
            <w:pPr>
              <w:widowControl w:val="0"/>
              <w:pBdr>
                <w:top w:val="nil"/>
                <w:left w:val="nil"/>
                <w:bottom w:val="nil"/>
                <w:right w:val="nil"/>
                <w:between w:val="nil"/>
              </w:pBdr>
              <w:spacing w:before="121" w:after="0" w:line="240" w:lineRule="auto"/>
              <w:ind w:left="218"/>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w:t>
            </w:r>
          </w:p>
        </w:tc>
        <w:tc>
          <w:tcPr>
            <w:tcW w:w="1418" w:type="dxa"/>
          </w:tcPr>
          <w:p w14:paraId="4E74245E" w14:textId="77777777" w:rsidR="004A41EA" w:rsidRDefault="00FA311B">
            <w:pPr>
              <w:widowControl w:val="0"/>
              <w:pBdr>
                <w:top w:val="nil"/>
                <w:left w:val="nil"/>
                <w:bottom w:val="nil"/>
                <w:right w:val="nil"/>
                <w:between w:val="nil"/>
              </w:pBdr>
              <w:spacing w:before="121" w:after="0" w:line="240" w:lineRule="auto"/>
              <w:ind w:left="370" w:right="365"/>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[4]</w:t>
            </w:r>
          </w:p>
        </w:tc>
        <w:tc>
          <w:tcPr>
            <w:tcW w:w="2976" w:type="dxa"/>
          </w:tcPr>
          <w:p w14:paraId="2C07CDAA" w14:textId="77777777" w:rsidR="004A41EA" w:rsidRDefault="00FA311B">
            <w:pPr>
              <w:widowControl w:val="0"/>
              <w:pBdr>
                <w:top w:val="nil"/>
                <w:left w:val="nil"/>
                <w:bottom w:val="nil"/>
                <w:right w:val="nil"/>
                <w:between w:val="nil"/>
              </w:pBdr>
              <w:spacing w:before="121" w:after="0" w:line="240" w:lineRule="auto"/>
              <w:ind w:left="580" w:right="573"/>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[5]</w:t>
            </w:r>
          </w:p>
        </w:tc>
        <w:tc>
          <w:tcPr>
            <w:tcW w:w="710" w:type="dxa"/>
          </w:tcPr>
          <w:p w14:paraId="4A6EBBBD" w14:textId="77777777" w:rsidR="004A41EA" w:rsidRDefault="00FA311B">
            <w:pPr>
              <w:widowControl w:val="0"/>
              <w:pBdr>
                <w:top w:val="nil"/>
                <w:left w:val="nil"/>
                <w:bottom w:val="nil"/>
                <w:right w:val="nil"/>
                <w:between w:val="nil"/>
              </w:pBdr>
              <w:spacing w:before="121" w:after="0" w:line="240" w:lineRule="auto"/>
              <w:ind w:left="21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[6]</w:t>
            </w:r>
          </w:p>
        </w:tc>
      </w:tr>
      <w:tr w:rsidR="004A41EA" w14:paraId="39404443" w14:textId="77777777">
        <w:trPr>
          <w:trHeight w:val="479"/>
        </w:trPr>
        <w:tc>
          <w:tcPr>
            <w:tcW w:w="1550" w:type="dxa"/>
          </w:tcPr>
          <w:p w14:paraId="3DDAB735" w14:textId="77777777" w:rsidR="004A41EA" w:rsidRDefault="00FA311B">
            <w:pPr>
              <w:widowControl w:val="0"/>
              <w:pBdr>
                <w:top w:val="nil"/>
                <w:left w:val="nil"/>
                <w:bottom w:val="nil"/>
                <w:right w:val="nil"/>
                <w:between w:val="nil"/>
              </w:pBdr>
              <w:spacing w:before="121" w:after="0" w:line="240" w:lineRule="auto"/>
              <w:ind w:left="223" w:right="218" w:hanging="93"/>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Participance</w:t>
            </w:r>
          </w:p>
        </w:tc>
        <w:tc>
          <w:tcPr>
            <w:tcW w:w="2213" w:type="dxa"/>
          </w:tcPr>
          <w:p w14:paraId="39B96C51" w14:textId="77777777" w:rsidR="004A41EA" w:rsidRDefault="00FA311B">
            <w:pPr>
              <w:widowControl w:val="0"/>
              <w:pBdr>
                <w:top w:val="nil"/>
                <w:left w:val="nil"/>
                <w:bottom w:val="nil"/>
                <w:right w:val="nil"/>
                <w:between w:val="nil"/>
              </w:pBdr>
              <w:spacing w:before="121" w:after="0" w:line="240" w:lineRule="auto"/>
              <w:ind w:left="-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Students fully participate in study sessions and practical sessions at the enterprise</w:t>
            </w:r>
          </w:p>
        </w:tc>
        <w:tc>
          <w:tcPr>
            <w:tcW w:w="1047" w:type="dxa"/>
          </w:tcPr>
          <w:p w14:paraId="4B99056E" w14:textId="77777777" w:rsidR="004A41EA" w:rsidRDefault="004A41EA">
            <w:pPr>
              <w:widowControl w:val="0"/>
              <w:pBdr>
                <w:top w:val="nil"/>
                <w:left w:val="nil"/>
                <w:bottom w:val="nil"/>
                <w:right w:val="nil"/>
                <w:between w:val="nil"/>
              </w:pBdr>
              <w:spacing w:before="121" w:after="0" w:line="240" w:lineRule="auto"/>
              <w:ind w:left="218"/>
              <w:rPr>
                <w:rFonts w:ascii="Times New Roman" w:eastAsia="Times New Roman" w:hAnsi="Times New Roman" w:cs="Times New Roman"/>
                <w:color w:val="000000"/>
                <w:sz w:val="24"/>
                <w:szCs w:val="24"/>
              </w:rPr>
            </w:pPr>
          </w:p>
        </w:tc>
        <w:tc>
          <w:tcPr>
            <w:tcW w:w="1418" w:type="dxa"/>
          </w:tcPr>
          <w:p w14:paraId="08FA9F67" w14:textId="77777777" w:rsidR="004A41EA" w:rsidRDefault="00FA311B">
            <w:pPr>
              <w:widowControl w:val="0"/>
              <w:pBdr>
                <w:top w:val="nil"/>
                <w:left w:val="nil"/>
                <w:bottom w:val="nil"/>
                <w:right w:val="nil"/>
                <w:between w:val="nil"/>
              </w:pBdr>
              <w:spacing w:before="121" w:after="0" w:line="240" w:lineRule="auto"/>
              <w:ind w:left="370" w:right="365"/>
              <w:jc w:val="center"/>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CLO3.1</w:t>
            </w:r>
          </w:p>
        </w:tc>
        <w:tc>
          <w:tcPr>
            <w:tcW w:w="2976" w:type="dxa"/>
          </w:tcPr>
          <w:p w14:paraId="40A6FCE4" w14:textId="77777777" w:rsidR="004A41EA" w:rsidRDefault="00FA311B">
            <w:pPr>
              <w:widowControl w:val="0"/>
              <w:pBdr>
                <w:top w:val="nil"/>
                <w:left w:val="nil"/>
                <w:bottom w:val="nil"/>
                <w:right w:val="nil"/>
                <w:between w:val="nil"/>
              </w:pBdr>
              <w:spacing w:before="121" w:after="0" w:line="240" w:lineRule="auto"/>
              <w:ind w:left="580" w:right="57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Attitude, consciousness and labor discipline of students</w:t>
            </w:r>
          </w:p>
        </w:tc>
        <w:tc>
          <w:tcPr>
            <w:tcW w:w="710" w:type="dxa"/>
          </w:tcPr>
          <w:p w14:paraId="434B6B21" w14:textId="77777777" w:rsidR="004A41EA" w:rsidRDefault="00FA311B">
            <w:pPr>
              <w:widowControl w:val="0"/>
              <w:pBdr>
                <w:top w:val="nil"/>
                <w:left w:val="nil"/>
                <w:bottom w:val="nil"/>
                <w:right w:val="nil"/>
                <w:between w:val="nil"/>
              </w:pBdr>
              <w:spacing w:before="121" w:after="0" w:line="240" w:lineRule="auto"/>
              <w:ind w:left="21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w:t>
            </w:r>
          </w:p>
        </w:tc>
      </w:tr>
      <w:tr w:rsidR="004A41EA" w14:paraId="1C915FB1" w14:textId="77777777">
        <w:trPr>
          <w:trHeight w:val="479"/>
        </w:trPr>
        <w:tc>
          <w:tcPr>
            <w:tcW w:w="1550" w:type="dxa"/>
          </w:tcPr>
          <w:p w14:paraId="49AF6383" w14:textId="77777777" w:rsidR="004A41EA" w:rsidRDefault="00FA311B">
            <w:pPr>
              <w:widowControl w:val="0"/>
              <w:pBdr>
                <w:top w:val="nil"/>
                <w:left w:val="nil"/>
                <w:bottom w:val="nil"/>
                <w:right w:val="nil"/>
                <w:between w:val="nil"/>
              </w:pBdr>
              <w:spacing w:before="121" w:after="0" w:line="240" w:lineRule="auto"/>
              <w:ind w:left="1" w:right="-1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Outbound/</w:t>
            </w:r>
          </w:p>
          <w:p w14:paraId="661EEA39" w14:textId="77777777" w:rsidR="004A41EA" w:rsidRDefault="00FA311B">
            <w:pPr>
              <w:widowControl w:val="0"/>
              <w:pBdr>
                <w:top w:val="nil"/>
                <w:left w:val="nil"/>
                <w:bottom w:val="nil"/>
                <w:right w:val="nil"/>
                <w:between w:val="nil"/>
              </w:pBdr>
              <w:spacing w:before="121" w:after="0" w:line="240" w:lineRule="auto"/>
              <w:ind w:left="1" w:right="-1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Inbound field instructor</w:t>
            </w:r>
          </w:p>
        </w:tc>
        <w:tc>
          <w:tcPr>
            <w:tcW w:w="2213" w:type="dxa"/>
          </w:tcPr>
          <w:p w14:paraId="3124D16E" w14:textId="77777777" w:rsidR="004A41EA" w:rsidRDefault="00FA311B">
            <w:pPr>
              <w:widowControl w:val="0"/>
              <w:numPr>
                <w:ilvl w:val="0"/>
                <w:numId w:val="4"/>
              </w:numPr>
              <w:pBdr>
                <w:top w:val="nil"/>
                <w:left w:val="nil"/>
                <w:bottom w:val="nil"/>
                <w:right w:val="nil"/>
                <w:between w:val="nil"/>
              </w:pBdr>
              <w:tabs>
                <w:tab w:val="left" w:pos="250"/>
              </w:tabs>
              <w:spacing w:before="121" w:after="0" w:line="312" w:lineRule="auto"/>
              <w:ind w:left="138" w:right="77" w:firstLine="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Attitude, consciousness and labor discipline of students in the practical process</w:t>
            </w:r>
          </w:p>
          <w:p w14:paraId="5601C206" w14:textId="77777777" w:rsidR="004A41EA" w:rsidRDefault="00FA311B">
            <w:pPr>
              <w:widowControl w:val="0"/>
              <w:numPr>
                <w:ilvl w:val="0"/>
                <w:numId w:val="4"/>
              </w:numPr>
              <w:pBdr>
                <w:top w:val="nil"/>
                <w:left w:val="nil"/>
                <w:bottom w:val="nil"/>
                <w:right w:val="nil"/>
                <w:between w:val="nil"/>
              </w:pBdr>
              <w:tabs>
                <w:tab w:val="left" w:pos="250"/>
              </w:tabs>
              <w:spacing w:before="121" w:after="0" w:line="312" w:lineRule="auto"/>
              <w:ind w:left="138" w:right="77" w:firstLine="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Personal report after the trip</w:t>
            </w:r>
          </w:p>
        </w:tc>
        <w:tc>
          <w:tcPr>
            <w:tcW w:w="1047" w:type="dxa"/>
          </w:tcPr>
          <w:p w14:paraId="6D17F52B" w14:textId="77777777" w:rsidR="004A41EA" w:rsidRDefault="00FA311B">
            <w:pPr>
              <w:widowControl w:val="0"/>
              <w:pBdr>
                <w:top w:val="nil"/>
                <w:left w:val="nil"/>
                <w:bottom w:val="nil"/>
                <w:right w:val="nil"/>
                <w:between w:val="nil"/>
              </w:pBdr>
              <w:spacing w:before="121" w:after="0" w:line="240" w:lineRule="auto"/>
              <w:ind w:left="21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After the field trip</w:t>
            </w:r>
          </w:p>
        </w:tc>
        <w:tc>
          <w:tcPr>
            <w:tcW w:w="1418" w:type="dxa"/>
          </w:tcPr>
          <w:p w14:paraId="2A669EFF" w14:textId="77777777" w:rsidR="004A41EA" w:rsidRDefault="00FA311B">
            <w:pPr>
              <w:widowControl w:val="0"/>
              <w:pBdr>
                <w:top w:val="nil"/>
                <w:left w:val="nil"/>
                <w:bottom w:val="nil"/>
                <w:right w:val="nil"/>
                <w:between w:val="nil"/>
              </w:pBdr>
              <w:spacing w:before="121" w:after="0" w:line="240" w:lineRule="auto"/>
              <w:ind w:left="370" w:right="36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CLO 2.1, 2.2</w:t>
            </w:r>
          </w:p>
          <w:p w14:paraId="0AAFF3E4" w14:textId="77777777" w:rsidR="004A41EA" w:rsidRDefault="00FA311B">
            <w:pPr>
              <w:widowControl w:val="0"/>
              <w:pBdr>
                <w:top w:val="nil"/>
                <w:left w:val="nil"/>
                <w:bottom w:val="nil"/>
                <w:right w:val="nil"/>
                <w:between w:val="nil"/>
              </w:pBdr>
              <w:spacing w:before="121" w:after="0" w:line="240" w:lineRule="auto"/>
              <w:ind w:left="370" w:right="36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CLO 3.1</w:t>
            </w:r>
          </w:p>
        </w:tc>
        <w:tc>
          <w:tcPr>
            <w:tcW w:w="2976" w:type="dxa"/>
          </w:tcPr>
          <w:p w14:paraId="2376382E" w14:textId="77777777" w:rsidR="004A41EA" w:rsidRDefault="00FA311B">
            <w:pPr>
              <w:widowControl w:val="0"/>
              <w:numPr>
                <w:ilvl w:val="0"/>
                <w:numId w:val="5"/>
              </w:numPr>
              <w:pBdr>
                <w:top w:val="nil"/>
                <w:left w:val="nil"/>
                <w:bottom w:val="nil"/>
                <w:right w:val="nil"/>
                <w:between w:val="nil"/>
              </w:pBdr>
              <w:tabs>
                <w:tab w:val="left" w:pos="249"/>
              </w:tabs>
              <w:spacing w:after="0" w:line="312" w:lineRule="auto"/>
              <w:ind w:left="108" w:right="102"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Attitude, consciousness and labor discipline of students</w:t>
            </w:r>
          </w:p>
          <w:p w14:paraId="406425CA" w14:textId="77777777" w:rsidR="004A41EA" w:rsidRDefault="00FA311B">
            <w:pPr>
              <w:widowControl w:val="0"/>
              <w:numPr>
                <w:ilvl w:val="0"/>
                <w:numId w:val="5"/>
              </w:numPr>
              <w:pBdr>
                <w:top w:val="nil"/>
                <w:left w:val="nil"/>
                <w:bottom w:val="nil"/>
                <w:right w:val="nil"/>
                <w:between w:val="nil"/>
              </w:pBdr>
              <w:tabs>
                <w:tab w:val="left" w:pos="249"/>
              </w:tabs>
              <w:spacing w:after="0" w:line="312" w:lineRule="auto"/>
              <w:ind w:left="108" w:right="250"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Contents</w:t>
            </w:r>
          </w:p>
        </w:tc>
        <w:tc>
          <w:tcPr>
            <w:tcW w:w="710" w:type="dxa"/>
          </w:tcPr>
          <w:p w14:paraId="263416A3" w14:textId="77777777" w:rsidR="004A41EA" w:rsidRDefault="00FA311B">
            <w:pPr>
              <w:widowControl w:val="0"/>
              <w:pBdr>
                <w:top w:val="nil"/>
                <w:left w:val="nil"/>
                <w:bottom w:val="nil"/>
                <w:right w:val="nil"/>
                <w:between w:val="nil"/>
              </w:pBdr>
              <w:spacing w:before="121" w:after="0" w:line="240" w:lineRule="auto"/>
              <w:ind w:left="21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40%</w:t>
            </w:r>
          </w:p>
        </w:tc>
      </w:tr>
      <w:tr w:rsidR="004A41EA" w14:paraId="311C1CA8" w14:textId="77777777">
        <w:trPr>
          <w:trHeight w:val="479"/>
        </w:trPr>
        <w:tc>
          <w:tcPr>
            <w:tcW w:w="1550" w:type="dxa"/>
          </w:tcPr>
          <w:p w14:paraId="2A6B8BC1" w14:textId="77777777" w:rsidR="004A41EA" w:rsidRDefault="00FA311B">
            <w:pPr>
              <w:widowControl w:val="0"/>
              <w:pBdr>
                <w:top w:val="nil"/>
                <w:left w:val="nil"/>
                <w:bottom w:val="nil"/>
                <w:right w:val="nil"/>
                <w:between w:val="nil"/>
              </w:pBdr>
              <w:spacing w:before="121" w:after="0" w:line="240" w:lineRule="auto"/>
              <w:ind w:left="143" w:right="21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Final assessment</w:t>
            </w:r>
          </w:p>
        </w:tc>
        <w:tc>
          <w:tcPr>
            <w:tcW w:w="2213" w:type="dxa"/>
          </w:tcPr>
          <w:p w14:paraId="04066B47" w14:textId="77777777" w:rsidR="004A41EA" w:rsidRDefault="00FA311B">
            <w:pPr>
              <w:widowControl w:val="0"/>
              <w:pBdr>
                <w:top w:val="nil"/>
                <w:left w:val="nil"/>
                <w:bottom w:val="nil"/>
                <w:right w:val="nil"/>
                <w:between w:val="nil"/>
              </w:pBdr>
              <w:spacing w:before="121" w:after="0" w:line="240" w:lineRule="auto"/>
              <w:ind w:left="617" w:right="6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Final exams</w:t>
            </w:r>
          </w:p>
        </w:tc>
        <w:tc>
          <w:tcPr>
            <w:tcW w:w="1047" w:type="dxa"/>
          </w:tcPr>
          <w:p w14:paraId="65CF7CCE" w14:textId="77777777" w:rsidR="004A41EA" w:rsidRDefault="00FA311B">
            <w:pPr>
              <w:widowControl w:val="0"/>
              <w:pBdr>
                <w:top w:val="nil"/>
                <w:left w:val="nil"/>
                <w:bottom w:val="nil"/>
                <w:right w:val="nil"/>
                <w:between w:val="nil"/>
              </w:pBdr>
              <w:spacing w:before="121" w:after="0" w:line="240" w:lineRule="auto"/>
              <w:ind w:left="21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End of term</w:t>
            </w:r>
          </w:p>
        </w:tc>
        <w:tc>
          <w:tcPr>
            <w:tcW w:w="1418" w:type="dxa"/>
          </w:tcPr>
          <w:p w14:paraId="391ED089" w14:textId="77777777" w:rsidR="004A41EA" w:rsidRDefault="00FA311B">
            <w:pPr>
              <w:widowControl w:val="0"/>
              <w:pBdr>
                <w:top w:val="nil"/>
                <w:left w:val="nil"/>
                <w:bottom w:val="nil"/>
                <w:right w:val="nil"/>
                <w:between w:val="nil"/>
              </w:pBdr>
              <w:spacing w:before="121" w:after="0" w:line="240" w:lineRule="auto"/>
              <w:ind w:left="370" w:right="36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CLO 1.1, 1.2, 1.3</w:t>
            </w:r>
          </w:p>
          <w:p w14:paraId="7E51AB73" w14:textId="77777777" w:rsidR="004A41EA" w:rsidRDefault="00FA311B">
            <w:pPr>
              <w:widowControl w:val="0"/>
              <w:pBdr>
                <w:top w:val="nil"/>
                <w:left w:val="nil"/>
                <w:bottom w:val="nil"/>
                <w:right w:val="nil"/>
                <w:between w:val="nil"/>
              </w:pBdr>
              <w:spacing w:before="121" w:after="0" w:line="240" w:lineRule="auto"/>
              <w:ind w:left="370" w:right="36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CLO 2.1, 2.2</w:t>
            </w:r>
          </w:p>
          <w:p w14:paraId="500CF6EA" w14:textId="77777777" w:rsidR="004A41EA" w:rsidRDefault="00FA311B">
            <w:pPr>
              <w:widowControl w:val="0"/>
              <w:pBdr>
                <w:top w:val="nil"/>
                <w:left w:val="nil"/>
                <w:bottom w:val="nil"/>
                <w:right w:val="nil"/>
                <w:between w:val="nil"/>
              </w:pBdr>
              <w:spacing w:before="121" w:after="0" w:line="240" w:lineRule="auto"/>
              <w:ind w:left="370" w:right="36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CLO 3.1</w:t>
            </w:r>
          </w:p>
        </w:tc>
        <w:tc>
          <w:tcPr>
            <w:tcW w:w="2976" w:type="dxa"/>
          </w:tcPr>
          <w:p w14:paraId="360E2045" w14:textId="77777777" w:rsidR="004A41EA" w:rsidRDefault="00FA311B">
            <w:pPr>
              <w:widowControl w:val="0"/>
              <w:pBdr>
                <w:top w:val="nil"/>
                <w:left w:val="nil"/>
                <w:bottom w:val="nil"/>
                <w:right w:val="nil"/>
                <w:between w:val="nil"/>
              </w:pBdr>
              <w:spacing w:before="121" w:after="0" w:line="240" w:lineRule="auto"/>
              <w:ind w:left="580" w:right="573"/>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Exam results</w:t>
            </w:r>
          </w:p>
        </w:tc>
        <w:tc>
          <w:tcPr>
            <w:tcW w:w="710" w:type="dxa"/>
          </w:tcPr>
          <w:p w14:paraId="3A174C5D" w14:textId="77777777" w:rsidR="004A41EA" w:rsidRDefault="00FA311B">
            <w:pPr>
              <w:widowControl w:val="0"/>
              <w:pBdr>
                <w:top w:val="nil"/>
                <w:left w:val="nil"/>
                <w:bottom w:val="nil"/>
                <w:right w:val="nil"/>
                <w:between w:val="nil"/>
              </w:pBdr>
              <w:spacing w:before="121" w:after="0" w:line="240" w:lineRule="auto"/>
              <w:ind w:left="21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w:t>
            </w:r>
          </w:p>
        </w:tc>
      </w:tr>
    </w:tbl>
    <w:p w14:paraId="1299C43A" w14:textId="77777777" w:rsidR="004A41EA" w:rsidRDefault="004A41EA">
      <w:pPr>
        <w:pStyle w:val="Heading1"/>
        <w:tabs>
          <w:tab w:val="left" w:pos="990"/>
        </w:tabs>
        <w:spacing w:before="0" w:after="0" w:line="300" w:lineRule="auto"/>
        <w:ind w:hanging="142"/>
        <w:jc w:val="both"/>
        <w:rPr>
          <w:sz w:val="26"/>
          <w:szCs w:val="26"/>
        </w:rPr>
      </w:pPr>
    </w:p>
    <w:p w14:paraId="4DDBEF00" w14:textId="77777777" w:rsidR="004A41EA" w:rsidRDefault="004A41EA">
      <w:pPr>
        <w:pStyle w:val="Heading1"/>
        <w:tabs>
          <w:tab w:val="left" w:pos="990"/>
        </w:tabs>
        <w:spacing w:before="0" w:after="0" w:line="300" w:lineRule="auto"/>
        <w:ind w:left="567"/>
        <w:jc w:val="both"/>
        <w:rPr>
          <w:sz w:val="26"/>
          <w:szCs w:val="26"/>
        </w:rPr>
      </w:pPr>
    </w:p>
    <w:p w14:paraId="21D8A9D2" w14:textId="77777777" w:rsidR="004A41EA" w:rsidRDefault="00FA311B">
      <w:pPr>
        <w:pStyle w:val="Heading1"/>
        <w:numPr>
          <w:ilvl w:val="0"/>
          <w:numId w:val="8"/>
        </w:numPr>
        <w:tabs>
          <w:tab w:val="left" w:pos="990"/>
        </w:tabs>
        <w:spacing w:before="0" w:after="0" w:line="300" w:lineRule="auto"/>
        <w:ind w:left="0" w:firstLine="567"/>
        <w:jc w:val="both"/>
        <w:rPr>
          <w:sz w:val="26"/>
          <w:szCs w:val="26"/>
        </w:rPr>
      </w:pPr>
      <w:r>
        <w:rPr>
          <w:sz w:val="26"/>
          <w:szCs w:val="26"/>
        </w:rPr>
        <w:t>LESSON PLAN</w:t>
      </w:r>
    </w:p>
    <w:p w14:paraId="45AFD06D" w14:textId="77777777" w:rsidR="004A41EA" w:rsidRDefault="00FA311B">
      <w:pPr>
        <w:pStyle w:val="Heading1"/>
        <w:tabs>
          <w:tab w:val="left" w:pos="993"/>
        </w:tabs>
        <w:spacing w:before="0" w:after="0" w:line="300" w:lineRule="auto"/>
        <w:ind w:left="567"/>
        <w:jc w:val="center"/>
        <w:rPr>
          <w:sz w:val="26"/>
          <w:szCs w:val="26"/>
        </w:rPr>
      </w:pPr>
      <w:r>
        <w:rPr>
          <w:sz w:val="26"/>
          <w:szCs w:val="26"/>
        </w:rPr>
        <w:t>Table 8.1. Lesson plan for the course</w:t>
      </w:r>
    </w:p>
    <w:tbl>
      <w:tblPr>
        <w:tblStyle w:val="a4"/>
        <w:tblW w:w="90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7"/>
        <w:gridCol w:w="2744"/>
        <w:gridCol w:w="1322"/>
        <w:gridCol w:w="1322"/>
        <w:gridCol w:w="1322"/>
        <w:gridCol w:w="1762"/>
      </w:tblGrid>
      <w:tr w:rsidR="004A41EA" w14:paraId="7CA1E411" w14:textId="77777777">
        <w:tc>
          <w:tcPr>
            <w:tcW w:w="596" w:type="dxa"/>
            <w:shd w:val="clear" w:color="auto" w:fill="auto"/>
            <w:vAlign w:val="center"/>
          </w:tcPr>
          <w:p w14:paraId="16E6384F" w14:textId="77777777" w:rsidR="004A41EA" w:rsidRDefault="00FA311B">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Week </w:t>
            </w:r>
          </w:p>
        </w:tc>
        <w:tc>
          <w:tcPr>
            <w:tcW w:w="2743" w:type="dxa"/>
            <w:shd w:val="clear" w:color="auto" w:fill="auto"/>
            <w:vAlign w:val="center"/>
          </w:tcPr>
          <w:p w14:paraId="262AF943" w14:textId="77777777" w:rsidR="004A41EA" w:rsidRDefault="00FA311B">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Content</w:t>
            </w:r>
          </w:p>
        </w:tc>
        <w:tc>
          <w:tcPr>
            <w:tcW w:w="1322" w:type="dxa"/>
            <w:shd w:val="clear" w:color="auto" w:fill="auto"/>
            <w:vAlign w:val="center"/>
          </w:tcPr>
          <w:p w14:paraId="42D2DFDA"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Reading materials</w:t>
            </w:r>
          </w:p>
        </w:tc>
        <w:tc>
          <w:tcPr>
            <w:tcW w:w="1322" w:type="dxa"/>
            <w:shd w:val="clear" w:color="auto" w:fill="auto"/>
            <w:vAlign w:val="center"/>
          </w:tcPr>
          <w:p w14:paraId="1619B160"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CLOs</w:t>
            </w:r>
          </w:p>
        </w:tc>
        <w:tc>
          <w:tcPr>
            <w:tcW w:w="1322" w:type="dxa"/>
            <w:shd w:val="clear" w:color="auto" w:fill="auto"/>
            <w:vAlign w:val="center"/>
          </w:tcPr>
          <w:p w14:paraId="56EF2DAA"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Teaching and </w:t>
            </w:r>
            <w:r>
              <w:rPr>
                <w:rFonts w:ascii="Times New Roman" w:eastAsia="Times New Roman" w:hAnsi="Times New Roman" w:cs="Times New Roman"/>
                <w:b/>
                <w:sz w:val="24"/>
                <w:szCs w:val="24"/>
              </w:rPr>
              <w:lastRenderedPageBreak/>
              <w:t>learning activities</w:t>
            </w:r>
          </w:p>
        </w:tc>
        <w:tc>
          <w:tcPr>
            <w:tcW w:w="1762" w:type="dxa"/>
            <w:shd w:val="clear" w:color="auto" w:fill="auto"/>
            <w:vAlign w:val="center"/>
          </w:tcPr>
          <w:p w14:paraId="5AEEA579" w14:textId="77777777" w:rsidR="004A41EA" w:rsidRDefault="00FA311B">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Assessment</w:t>
            </w:r>
          </w:p>
        </w:tc>
      </w:tr>
      <w:tr w:rsidR="004A41EA" w14:paraId="3CB5545E" w14:textId="77777777">
        <w:tc>
          <w:tcPr>
            <w:tcW w:w="596" w:type="dxa"/>
            <w:shd w:val="clear" w:color="auto" w:fill="auto"/>
            <w:vAlign w:val="center"/>
          </w:tcPr>
          <w:p w14:paraId="69289897"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2743" w:type="dxa"/>
            <w:shd w:val="clear" w:color="auto" w:fill="auto"/>
            <w:vAlign w:val="center"/>
          </w:tcPr>
          <w:p w14:paraId="1BC96F71"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322" w:type="dxa"/>
          </w:tcPr>
          <w:p w14:paraId="2DF270FC" w14:textId="77777777" w:rsidR="004A41EA" w:rsidRDefault="00FA311B">
            <w:pPr>
              <w:widowControl w:val="0"/>
              <w:spacing w:after="0" w:line="312" w:lineRule="auto"/>
              <w:ind w:firstLine="34"/>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p>
        </w:tc>
        <w:tc>
          <w:tcPr>
            <w:tcW w:w="1322" w:type="dxa"/>
            <w:shd w:val="clear" w:color="auto" w:fill="auto"/>
            <w:vAlign w:val="center"/>
          </w:tcPr>
          <w:p w14:paraId="6082324D" w14:textId="77777777" w:rsidR="004A41EA" w:rsidRDefault="00FA311B">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322" w:type="dxa"/>
            <w:shd w:val="clear" w:color="auto" w:fill="auto"/>
            <w:vAlign w:val="center"/>
          </w:tcPr>
          <w:p w14:paraId="35AFE2B6" w14:textId="77777777" w:rsidR="004A41EA" w:rsidRDefault="00FA311B">
            <w:pPr>
              <w:widowControl w:val="0"/>
              <w:spacing w:after="0" w:line="312" w:lineRule="auto"/>
              <w:ind w:firstLine="34"/>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p>
        </w:tc>
        <w:tc>
          <w:tcPr>
            <w:tcW w:w="1762" w:type="dxa"/>
            <w:shd w:val="clear" w:color="auto" w:fill="auto"/>
            <w:vAlign w:val="center"/>
          </w:tcPr>
          <w:p w14:paraId="74DCD2BB" w14:textId="77777777" w:rsidR="004A41EA" w:rsidRDefault="00FA311B">
            <w:pPr>
              <w:widowControl w:val="0"/>
              <w:spacing w:after="0" w:line="312" w:lineRule="auto"/>
              <w:ind w:firstLine="34"/>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r>
      <w:tr w:rsidR="004A41EA" w14:paraId="63CDC060" w14:textId="77777777">
        <w:tc>
          <w:tcPr>
            <w:tcW w:w="596" w:type="dxa"/>
            <w:shd w:val="clear" w:color="auto" w:fill="auto"/>
            <w:vAlign w:val="center"/>
          </w:tcPr>
          <w:p w14:paraId="5AB93DDC"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2743" w:type="dxa"/>
            <w:shd w:val="clear" w:color="auto" w:fill="auto"/>
          </w:tcPr>
          <w:p w14:paraId="79EAAE4F" w14:textId="77777777" w:rsidR="004A41EA" w:rsidRDefault="00FA311B">
            <w:pPr>
              <w:tabs>
                <w:tab w:val="left" w:pos="990"/>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Chapter 1. Entertainment and events industry overview</w:t>
            </w:r>
          </w:p>
          <w:p w14:paraId="0DDDA55E" w14:textId="77777777" w:rsidR="004A41EA" w:rsidRDefault="00FA311B">
            <w:pPr>
              <w:widowControl w:val="0"/>
              <w:numPr>
                <w:ilvl w:val="1"/>
                <w:numId w:val="3"/>
              </w:numPr>
              <w:tabs>
                <w:tab w:val="left" w:pos="0"/>
                <w:tab w:val="left" w:pos="567"/>
                <w:tab w:val="left" w:pos="990"/>
                <w:tab w:val="left" w:pos="1134"/>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Entertainment and events industry overview, industry concepts and scope</w:t>
            </w:r>
          </w:p>
          <w:p w14:paraId="145FBB39" w14:textId="77777777" w:rsidR="004A41EA" w:rsidRDefault="00FA311B">
            <w:pPr>
              <w:widowControl w:val="0"/>
              <w:numPr>
                <w:ilvl w:val="1"/>
                <w:numId w:val="3"/>
              </w:numPr>
              <w:tabs>
                <w:tab w:val="left" w:pos="0"/>
                <w:tab w:val="left" w:pos="567"/>
                <w:tab w:val="left" w:pos="990"/>
                <w:tab w:val="left" w:pos="1134"/>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importance and role of the entertainment and events industry for the modern economy and the tourism industry.</w:t>
            </w:r>
          </w:p>
          <w:p w14:paraId="1EAE1881" w14:textId="77777777" w:rsidR="004A41EA" w:rsidRDefault="00FA311B">
            <w:pPr>
              <w:widowControl w:val="0"/>
              <w:numPr>
                <w:ilvl w:val="1"/>
                <w:numId w:val="3"/>
              </w:numPr>
              <w:tabs>
                <w:tab w:val="left" w:pos="0"/>
                <w:tab w:val="left" w:pos="567"/>
                <w:tab w:val="left" w:pos="990"/>
                <w:tab w:val="left" w:pos="1134"/>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History and evolution of the entertainment and events industry (history, changes, trends in the industry over the decades)</w:t>
            </w:r>
          </w:p>
          <w:p w14:paraId="3461D779" w14:textId="77777777" w:rsidR="004A41EA" w:rsidRDefault="004A41EA">
            <w:pPr>
              <w:widowControl w:val="0"/>
              <w:tabs>
                <w:tab w:val="left" w:pos="0"/>
                <w:tab w:val="left" w:pos="567"/>
                <w:tab w:val="left" w:pos="990"/>
                <w:tab w:val="left" w:pos="1134"/>
              </w:tabs>
              <w:spacing w:after="0" w:line="288" w:lineRule="auto"/>
              <w:jc w:val="both"/>
              <w:rPr>
                <w:rFonts w:ascii="Times New Roman" w:eastAsia="Times New Roman" w:hAnsi="Times New Roman" w:cs="Times New Roman"/>
                <w:sz w:val="24"/>
                <w:szCs w:val="24"/>
              </w:rPr>
            </w:pPr>
          </w:p>
        </w:tc>
        <w:tc>
          <w:tcPr>
            <w:tcW w:w="1322" w:type="dxa"/>
            <w:shd w:val="clear" w:color="auto" w:fill="auto"/>
          </w:tcPr>
          <w:p w14:paraId="6039DBE5"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Course outline</w:t>
            </w:r>
          </w:p>
          <w:p w14:paraId="7966E5CF"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Textbook</w:t>
            </w:r>
          </w:p>
          <w:p w14:paraId="5502DD2E"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Materials provided by instructors</w:t>
            </w:r>
          </w:p>
          <w:p w14:paraId="3CF2D8B6"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tc>
        <w:tc>
          <w:tcPr>
            <w:tcW w:w="1322" w:type="dxa"/>
            <w:shd w:val="clear" w:color="auto" w:fill="auto"/>
          </w:tcPr>
          <w:p w14:paraId="0D0499C5"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w:t>
            </w:r>
          </w:p>
        </w:tc>
        <w:tc>
          <w:tcPr>
            <w:tcW w:w="1322" w:type="dxa"/>
            <w:shd w:val="clear" w:color="auto" w:fill="auto"/>
          </w:tcPr>
          <w:p w14:paraId="7336069E"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Preach</w:t>
            </w:r>
          </w:p>
          <w:p w14:paraId="5C5EF00A"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Discussion groups</w:t>
            </w:r>
          </w:p>
          <w:p w14:paraId="41757C29"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Self-study at home</w:t>
            </w:r>
          </w:p>
          <w:p w14:paraId="0FB78278"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tc>
        <w:tc>
          <w:tcPr>
            <w:tcW w:w="1762" w:type="dxa"/>
            <w:shd w:val="clear" w:color="auto" w:fill="auto"/>
          </w:tcPr>
          <w:p w14:paraId="5DA83B32" w14:textId="77777777" w:rsidR="004A41EA" w:rsidRDefault="00FA311B">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List of attendance</w:t>
            </w:r>
          </w:p>
          <w:p w14:paraId="4D1064FC" w14:textId="77777777" w:rsidR="004A41EA" w:rsidRDefault="00FA311B">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7C6EA56B" w14:textId="77777777" w:rsidR="004A41EA" w:rsidRDefault="00FA311B">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292C79F8" w14:textId="77777777" w:rsidR="004A41EA" w:rsidRDefault="00FA311B">
            <w:pPr>
              <w:widowControl w:val="0"/>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4A41EA" w14:paraId="15A20871" w14:textId="77777777">
        <w:tc>
          <w:tcPr>
            <w:tcW w:w="596" w:type="dxa"/>
            <w:shd w:val="clear" w:color="auto" w:fill="auto"/>
            <w:vAlign w:val="center"/>
          </w:tcPr>
          <w:p w14:paraId="2315474C"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p>
        </w:tc>
        <w:tc>
          <w:tcPr>
            <w:tcW w:w="2743" w:type="dxa"/>
            <w:shd w:val="clear" w:color="auto" w:fill="auto"/>
          </w:tcPr>
          <w:p w14:paraId="3BB6E503" w14:textId="77777777" w:rsidR="004A41EA" w:rsidRDefault="00FA311B">
            <w:pPr>
              <w:tabs>
                <w:tab w:val="left" w:pos="990"/>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Chapter 2. Characteristics, classifications and factors that impact the entertainment and events industry</w:t>
            </w:r>
          </w:p>
          <w:p w14:paraId="4026674A" w14:textId="77777777" w:rsidR="004A41EA" w:rsidRDefault="00FA311B">
            <w:pPr>
              <w:tabs>
                <w:tab w:val="left" w:pos="475"/>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 Classification and characteristics of types of entertainment services</w:t>
            </w:r>
          </w:p>
          <w:p w14:paraId="3C8CE2AD" w14:textId="77777777" w:rsidR="004A41EA" w:rsidRDefault="00FA311B">
            <w:pPr>
              <w:tabs>
                <w:tab w:val="left" w:pos="475"/>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 Classification and characteristics of types of event services</w:t>
            </w:r>
          </w:p>
          <w:p w14:paraId="47CA892B" w14:textId="77777777" w:rsidR="004A41EA" w:rsidRDefault="00FA311B">
            <w:pPr>
              <w:tabs>
                <w:tab w:val="left" w:pos="475"/>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2.3. Factors affecting the development of the entertainment and event industry</w:t>
            </w:r>
          </w:p>
        </w:tc>
        <w:tc>
          <w:tcPr>
            <w:tcW w:w="1322" w:type="dxa"/>
            <w:shd w:val="clear" w:color="auto" w:fill="auto"/>
          </w:tcPr>
          <w:p w14:paraId="733EBAD8"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Course outline</w:t>
            </w:r>
          </w:p>
          <w:p w14:paraId="4A7AC133"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Textbook</w:t>
            </w:r>
          </w:p>
          <w:p w14:paraId="2C69D333"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Materials provided by instructors</w:t>
            </w:r>
          </w:p>
        </w:tc>
        <w:tc>
          <w:tcPr>
            <w:tcW w:w="1322" w:type="dxa"/>
            <w:shd w:val="clear" w:color="auto" w:fill="auto"/>
          </w:tcPr>
          <w:p w14:paraId="644F32EE"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1.2, 1.3</w:t>
            </w:r>
          </w:p>
        </w:tc>
        <w:tc>
          <w:tcPr>
            <w:tcW w:w="1322" w:type="dxa"/>
            <w:shd w:val="clear" w:color="auto" w:fill="auto"/>
          </w:tcPr>
          <w:p w14:paraId="540355CC"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Preach</w:t>
            </w:r>
          </w:p>
          <w:p w14:paraId="26462D53"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Discussion groups</w:t>
            </w:r>
          </w:p>
          <w:p w14:paraId="5EF81674"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Self-study at home</w:t>
            </w:r>
          </w:p>
          <w:p w14:paraId="1FC39945"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tc>
        <w:tc>
          <w:tcPr>
            <w:tcW w:w="1762" w:type="dxa"/>
            <w:shd w:val="clear" w:color="auto" w:fill="auto"/>
          </w:tcPr>
          <w:p w14:paraId="441F3D67" w14:textId="77777777" w:rsidR="004A41EA" w:rsidRDefault="00FA311B">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5ED41139" w14:textId="77777777" w:rsidR="004A41EA" w:rsidRDefault="00FA311B">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27631B81" w14:textId="77777777" w:rsidR="004A41EA" w:rsidRDefault="00FA311B">
            <w:pPr>
              <w:widowControl w:val="0"/>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4A41EA" w14:paraId="33F58975" w14:textId="77777777">
        <w:tc>
          <w:tcPr>
            <w:tcW w:w="596" w:type="dxa"/>
            <w:shd w:val="clear" w:color="auto" w:fill="auto"/>
            <w:vAlign w:val="center"/>
          </w:tcPr>
          <w:p w14:paraId="22AF1346"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w:t>
            </w:r>
          </w:p>
        </w:tc>
        <w:tc>
          <w:tcPr>
            <w:tcW w:w="2743" w:type="dxa"/>
            <w:shd w:val="clear" w:color="auto" w:fill="auto"/>
          </w:tcPr>
          <w:p w14:paraId="3DCFEA0D" w14:textId="77777777" w:rsidR="004A41EA" w:rsidRDefault="00FA311B">
            <w:pPr>
              <w:tabs>
                <w:tab w:val="left" w:pos="990"/>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Chapter 3. Characteristics, </w:t>
            </w:r>
            <w:r>
              <w:rPr>
                <w:rFonts w:ascii="Times New Roman" w:eastAsia="Times New Roman" w:hAnsi="Times New Roman" w:cs="Times New Roman"/>
                <w:b/>
                <w:sz w:val="24"/>
                <w:szCs w:val="24"/>
              </w:rPr>
              <w:lastRenderedPageBreak/>
              <w:t>classifications and factors that impact the entertainment and events industry</w:t>
            </w:r>
          </w:p>
          <w:p w14:paraId="5E8EBDEA" w14:textId="77777777" w:rsidR="004A41EA" w:rsidRDefault="00FA311B">
            <w:pPr>
              <w:tabs>
                <w:tab w:val="left" w:pos="475"/>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3.1. Classification and characteristics of types of entertainment services</w:t>
            </w:r>
          </w:p>
          <w:p w14:paraId="019C1F86" w14:textId="77777777" w:rsidR="004A41EA" w:rsidRDefault="00FA311B">
            <w:pPr>
              <w:tabs>
                <w:tab w:val="left" w:pos="475"/>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3.2. Classification and characteristics of types of event services</w:t>
            </w:r>
          </w:p>
          <w:p w14:paraId="4AFD35EB" w14:textId="77777777" w:rsidR="004A41EA" w:rsidRDefault="00FA311B">
            <w:pPr>
              <w:tabs>
                <w:tab w:val="left" w:pos="475"/>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3.3. Factors affecting the development of the entertainment and event industry</w:t>
            </w:r>
          </w:p>
        </w:tc>
        <w:tc>
          <w:tcPr>
            <w:tcW w:w="1322" w:type="dxa"/>
            <w:shd w:val="clear" w:color="auto" w:fill="auto"/>
          </w:tcPr>
          <w:p w14:paraId="6B4F4D73"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Course outline</w:t>
            </w:r>
          </w:p>
          <w:p w14:paraId="4644354A"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Textbook</w:t>
            </w:r>
          </w:p>
          <w:p w14:paraId="2347CABD"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Materials provided by instructors</w:t>
            </w:r>
          </w:p>
        </w:tc>
        <w:tc>
          <w:tcPr>
            <w:tcW w:w="1322" w:type="dxa"/>
            <w:shd w:val="clear" w:color="auto" w:fill="auto"/>
          </w:tcPr>
          <w:p w14:paraId="62EAE31E"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CLO 1.1, 1.2, 1.3</w:t>
            </w:r>
          </w:p>
          <w:p w14:paraId="58817FB6"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CLO 2.1, 2.2</w:t>
            </w:r>
          </w:p>
        </w:tc>
        <w:tc>
          <w:tcPr>
            <w:tcW w:w="1322" w:type="dxa"/>
            <w:shd w:val="clear" w:color="auto" w:fill="auto"/>
          </w:tcPr>
          <w:p w14:paraId="342D98B3"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Preach</w:t>
            </w:r>
          </w:p>
          <w:p w14:paraId="26D08800"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Discussion </w:t>
            </w:r>
            <w:r>
              <w:rPr>
                <w:rFonts w:ascii="Times New Roman" w:eastAsia="Times New Roman" w:hAnsi="Times New Roman" w:cs="Times New Roman"/>
                <w:sz w:val="24"/>
                <w:szCs w:val="24"/>
              </w:rPr>
              <w:lastRenderedPageBreak/>
              <w:t>groups</w:t>
            </w:r>
          </w:p>
          <w:p w14:paraId="7D553448"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Self-study at home</w:t>
            </w:r>
          </w:p>
          <w:p w14:paraId="0562CB0E"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tc>
        <w:tc>
          <w:tcPr>
            <w:tcW w:w="1762" w:type="dxa"/>
            <w:shd w:val="clear" w:color="auto" w:fill="auto"/>
          </w:tcPr>
          <w:p w14:paraId="7C9D4ECB" w14:textId="77777777" w:rsidR="004A41EA" w:rsidRDefault="00FA311B">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Level of participation</w:t>
            </w:r>
          </w:p>
          <w:p w14:paraId="2B8480EE" w14:textId="77777777" w:rsidR="004A41EA" w:rsidRDefault="00FA311B">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Engagement</w:t>
            </w:r>
          </w:p>
          <w:p w14:paraId="6E88689C" w14:textId="77777777" w:rsidR="004A41EA" w:rsidRDefault="00FA311B">
            <w:pPr>
              <w:widowControl w:val="0"/>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4A41EA" w14:paraId="12A6341F" w14:textId="77777777">
        <w:tc>
          <w:tcPr>
            <w:tcW w:w="596" w:type="dxa"/>
            <w:shd w:val="clear" w:color="auto" w:fill="auto"/>
            <w:vAlign w:val="center"/>
          </w:tcPr>
          <w:p w14:paraId="1FBA431B"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8-10</w:t>
            </w:r>
          </w:p>
        </w:tc>
        <w:tc>
          <w:tcPr>
            <w:tcW w:w="2743" w:type="dxa"/>
            <w:shd w:val="clear" w:color="auto" w:fill="auto"/>
          </w:tcPr>
          <w:p w14:paraId="0DA0932A" w14:textId="77777777" w:rsidR="004A41EA" w:rsidRDefault="00FA311B">
            <w:pPr>
              <w:tabs>
                <w:tab w:val="left" w:pos="990"/>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Chapter 4. Trends and development prospects of the entertainment and event industry</w:t>
            </w:r>
          </w:p>
          <w:p w14:paraId="12140742" w14:textId="77777777" w:rsidR="004A41EA" w:rsidRDefault="00FA311B">
            <w:pPr>
              <w:tabs>
                <w:tab w:val="left" w:pos="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4.1. The role of technology in entertainment and event management</w:t>
            </w:r>
          </w:p>
          <w:p w14:paraId="65E2B415" w14:textId="77777777" w:rsidR="004A41EA" w:rsidRDefault="00FA311B">
            <w:pPr>
              <w:tabs>
                <w:tab w:val="left" w:pos="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4.2. Development trends and prospects of the entertainment and event industry in the world and Vietnam.</w:t>
            </w:r>
          </w:p>
        </w:tc>
        <w:tc>
          <w:tcPr>
            <w:tcW w:w="1322" w:type="dxa"/>
            <w:shd w:val="clear" w:color="auto" w:fill="auto"/>
          </w:tcPr>
          <w:p w14:paraId="4AD1358F"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Course outline</w:t>
            </w:r>
          </w:p>
          <w:p w14:paraId="4C395BF4"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Textbook</w:t>
            </w:r>
          </w:p>
          <w:p w14:paraId="7DED459A"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Materials provided by instructors</w:t>
            </w:r>
          </w:p>
        </w:tc>
        <w:tc>
          <w:tcPr>
            <w:tcW w:w="1322" w:type="dxa"/>
            <w:shd w:val="clear" w:color="auto" w:fill="auto"/>
          </w:tcPr>
          <w:p w14:paraId="030B57F6"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 2.1, 2.2</w:t>
            </w:r>
          </w:p>
        </w:tc>
        <w:tc>
          <w:tcPr>
            <w:tcW w:w="1322" w:type="dxa"/>
            <w:shd w:val="clear" w:color="auto" w:fill="auto"/>
          </w:tcPr>
          <w:p w14:paraId="34CE0A41"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tc>
        <w:tc>
          <w:tcPr>
            <w:tcW w:w="1762" w:type="dxa"/>
            <w:shd w:val="clear" w:color="auto" w:fill="auto"/>
          </w:tcPr>
          <w:p w14:paraId="2B68A17C" w14:textId="77777777" w:rsidR="004A41EA" w:rsidRDefault="00FA311B">
            <w:pPr>
              <w:widowControl w:val="0"/>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Participate, discuss, and answer questions in class</w:t>
            </w:r>
          </w:p>
        </w:tc>
      </w:tr>
      <w:tr w:rsidR="004A41EA" w14:paraId="6A958453" w14:textId="77777777">
        <w:tc>
          <w:tcPr>
            <w:tcW w:w="596" w:type="dxa"/>
            <w:shd w:val="clear" w:color="auto" w:fill="auto"/>
            <w:vAlign w:val="center"/>
          </w:tcPr>
          <w:p w14:paraId="6F915736"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11-15</w:t>
            </w:r>
          </w:p>
        </w:tc>
        <w:tc>
          <w:tcPr>
            <w:tcW w:w="2743" w:type="dxa"/>
            <w:shd w:val="clear" w:color="auto" w:fill="auto"/>
          </w:tcPr>
          <w:p w14:paraId="245E2702" w14:textId="77777777" w:rsidR="004A41EA" w:rsidRDefault="00FA311B">
            <w:pPr>
              <w:tabs>
                <w:tab w:val="left" w:pos="990"/>
              </w:tabs>
              <w:spacing w:after="0" w:line="288"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Practical Outbound/Inbound trip</w:t>
            </w:r>
          </w:p>
        </w:tc>
        <w:tc>
          <w:tcPr>
            <w:tcW w:w="1322" w:type="dxa"/>
            <w:shd w:val="clear" w:color="auto" w:fill="auto"/>
          </w:tcPr>
          <w:p w14:paraId="62EBF3C5"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tc>
        <w:tc>
          <w:tcPr>
            <w:tcW w:w="1322" w:type="dxa"/>
            <w:shd w:val="clear" w:color="auto" w:fill="auto"/>
          </w:tcPr>
          <w:p w14:paraId="4ABF794B"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 2.1, 2.2</w:t>
            </w:r>
          </w:p>
          <w:p w14:paraId="4ED53119"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3.1</w:t>
            </w:r>
          </w:p>
        </w:tc>
        <w:tc>
          <w:tcPr>
            <w:tcW w:w="1322" w:type="dxa"/>
            <w:shd w:val="clear" w:color="auto" w:fill="auto"/>
          </w:tcPr>
          <w:p w14:paraId="6D98A12B"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tc>
        <w:tc>
          <w:tcPr>
            <w:tcW w:w="1762" w:type="dxa"/>
            <w:shd w:val="clear" w:color="auto" w:fill="auto"/>
          </w:tcPr>
          <w:p w14:paraId="4CB02849" w14:textId="77777777" w:rsidR="004A41EA" w:rsidRDefault="00FA311B">
            <w:pPr>
              <w:widowControl w:val="0"/>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Rubric with criteria (i) Content; (ii) form; (iii) teamwork; (iv) ideas</w:t>
            </w:r>
          </w:p>
        </w:tc>
      </w:tr>
      <w:tr w:rsidR="004A41EA" w14:paraId="5DE3F00C" w14:textId="77777777">
        <w:tc>
          <w:tcPr>
            <w:tcW w:w="596" w:type="dxa"/>
            <w:shd w:val="clear" w:color="auto" w:fill="auto"/>
            <w:vAlign w:val="center"/>
          </w:tcPr>
          <w:p w14:paraId="2946DB82"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tc>
        <w:tc>
          <w:tcPr>
            <w:tcW w:w="2743" w:type="dxa"/>
            <w:shd w:val="clear" w:color="auto" w:fill="auto"/>
          </w:tcPr>
          <w:p w14:paraId="3F81FF1B" w14:textId="77777777" w:rsidR="004A41EA" w:rsidRDefault="00FA311B">
            <w:pPr>
              <w:tabs>
                <w:tab w:val="left" w:pos="990"/>
              </w:tabs>
              <w:spacing w:after="0" w:line="288"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Final exam</w:t>
            </w:r>
          </w:p>
        </w:tc>
        <w:tc>
          <w:tcPr>
            <w:tcW w:w="1322" w:type="dxa"/>
            <w:shd w:val="clear" w:color="auto" w:fill="auto"/>
          </w:tcPr>
          <w:p w14:paraId="5997CC1D"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tc>
        <w:tc>
          <w:tcPr>
            <w:tcW w:w="1322" w:type="dxa"/>
            <w:shd w:val="clear" w:color="auto" w:fill="auto"/>
          </w:tcPr>
          <w:p w14:paraId="097413CE"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 2.1, 2.2</w:t>
            </w:r>
          </w:p>
          <w:p w14:paraId="37B2CCE2" w14:textId="77777777" w:rsidR="004A41EA" w:rsidRDefault="00FA311B">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3.1</w:t>
            </w:r>
          </w:p>
        </w:tc>
        <w:tc>
          <w:tcPr>
            <w:tcW w:w="1322" w:type="dxa"/>
            <w:shd w:val="clear" w:color="auto" w:fill="auto"/>
          </w:tcPr>
          <w:p w14:paraId="110FFD37" w14:textId="77777777" w:rsidR="004A41EA" w:rsidRDefault="004A41EA">
            <w:pPr>
              <w:widowControl w:val="0"/>
              <w:tabs>
                <w:tab w:val="left" w:pos="990"/>
              </w:tabs>
              <w:spacing w:after="0" w:line="288" w:lineRule="auto"/>
              <w:jc w:val="center"/>
              <w:rPr>
                <w:rFonts w:ascii="Times New Roman" w:eastAsia="Times New Roman" w:hAnsi="Times New Roman" w:cs="Times New Roman"/>
                <w:sz w:val="24"/>
                <w:szCs w:val="24"/>
              </w:rPr>
            </w:pPr>
          </w:p>
        </w:tc>
        <w:tc>
          <w:tcPr>
            <w:tcW w:w="1762" w:type="dxa"/>
            <w:shd w:val="clear" w:color="auto" w:fill="auto"/>
          </w:tcPr>
          <w:p w14:paraId="14C68B48" w14:textId="77777777" w:rsidR="004A41EA" w:rsidRDefault="00FA311B">
            <w:pPr>
              <w:widowControl w:val="0"/>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Evaluate according to the content of the test</w:t>
            </w:r>
          </w:p>
        </w:tc>
      </w:tr>
    </w:tbl>
    <w:p w14:paraId="6B699379" w14:textId="77777777" w:rsidR="004A41EA" w:rsidRDefault="004A41EA">
      <w:pPr>
        <w:spacing w:line="312" w:lineRule="auto"/>
        <w:ind w:right="591"/>
        <w:rPr>
          <w:b/>
          <w:sz w:val="24"/>
          <w:szCs w:val="24"/>
        </w:rPr>
      </w:pPr>
    </w:p>
    <w:p w14:paraId="5C9480EC" w14:textId="77777777" w:rsidR="004A41EA" w:rsidRDefault="00FA311B">
      <w:pPr>
        <w:widowControl w:val="0"/>
        <w:tabs>
          <w:tab w:val="left" w:pos="993"/>
        </w:tabs>
        <w:spacing w:after="0"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ACTUAL REPORT ON SERVICE SURVEY AND EVENT ORGANIZATION ACTIVITIES AT ENTERPRISES</w:t>
      </w:r>
    </w:p>
    <w:p w14:paraId="28CF175C" w14:textId="77777777" w:rsidR="004A41EA" w:rsidRDefault="00FA311B">
      <w:pPr>
        <w:widowControl w:val="0"/>
        <w:numPr>
          <w:ilvl w:val="0"/>
          <w:numId w:val="7"/>
        </w:numPr>
        <w:pBdr>
          <w:top w:val="nil"/>
          <w:left w:val="nil"/>
          <w:bottom w:val="nil"/>
          <w:right w:val="nil"/>
          <w:between w:val="nil"/>
        </w:pBdr>
        <w:tabs>
          <w:tab w:val="left" w:pos="993"/>
        </w:tabs>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About leisure activities and events</w:t>
      </w:r>
    </w:p>
    <w:p w14:paraId="5D1AEFAF" w14:textId="77777777" w:rsidR="004A41EA" w:rsidRDefault="00FA311B">
      <w:pPr>
        <w:widowControl w:val="0"/>
        <w:numPr>
          <w:ilvl w:val="0"/>
          <w:numId w:val="7"/>
        </w:numPr>
        <w:pBdr>
          <w:top w:val="nil"/>
          <w:left w:val="nil"/>
          <w:bottom w:val="nil"/>
          <w:right w:val="nil"/>
          <w:between w:val="nil"/>
        </w:pBdr>
        <w:tabs>
          <w:tab w:val="left" w:pos="993"/>
        </w:tabs>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Lessons learned from the field trip</w:t>
      </w:r>
    </w:p>
    <w:p w14:paraId="3FE9F23F" w14:textId="77777777" w:rsidR="004A41EA" w:rsidRDefault="004A41EA">
      <w:pPr>
        <w:widowControl w:val="0"/>
        <w:spacing w:after="0" w:line="300" w:lineRule="auto"/>
        <w:jc w:val="both"/>
        <w:rPr>
          <w:rFonts w:ascii="Times New Roman" w:eastAsia="Times New Roman" w:hAnsi="Times New Roman" w:cs="Times New Roman"/>
          <w:b/>
          <w:sz w:val="26"/>
          <w:szCs w:val="26"/>
        </w:rPr>
      </w:pPr>
    </w:p>
    <w:p w14:paraId="3236438D" w14:textId="77777777" w:rsidR="004A41EA" w:rsidRDefault="00FA311B">
      <w:pPr>
        <w:widowControl w:val="0"/>
        <w:spacing w:after="0" w:line="30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9. COURSE REQUIREMENTS AND EXPECTATION</w:t>
      </w:r>
    </w:p>
    <w:p w14:paraId="20606772"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9.1. Regulations on conditions for the exam at the end of the module</w:t>
      </w:r>
    </w:p>
    <w:p w14:paraId="6BC9B2B7"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Students are allowed to take the final/final module exam as an attendance score (10%) of 5 points or higher (10 scale). </w:t>
      </w:r>
    </w:p>
    <w:p w14:paraId="2E757080"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9.2. Regulations on class attendance</w:t>
      </w:r>
    </w:p>
    <w:p w14:paraId="7309BD98"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Students are responsible for attending all sessions. In case of absenteeism due to force majeure, complete and reasonable supporting documents must be obtained.</w:t>
      </w:r>
    </w:p>
    <w:p w14:paraId="346F7FB9"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Students will earn points for each constructive speech, which can compensate for process grades, test scores, and group assignment scores.</w:t>
      </w:r>
    </w:p>
    <w:p w14:paraId="7FFA4408"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Students who miss more than 3 lessons, whether for or without reason, will be considered as not completing the course and must re-register.</w:t>
      </w:r>
    </w:p>
    <w:p w14:paraId="73812AD2"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Students who do not participate in practical practice will receive a score of 0 (zero) for this exercise. </w:t>
      </w:r>
    </w:p>
    <w:p w14:paraId="735BA9A2"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Observe the work; independently perform operational service sections under the supervision of instructors at enterprises.</w:t>
      </w:r>
    </w:p>
    <w:p w14:paraId="12A49E7D" w14:textId="77777777" w:rsidR="004A41EA" w:rsidRDefault="00FA311B">
      <w:pPr>
        <w:widowControl w:val="0"/>
        <w:tabs>
          <w:tab w:val="left" w:pos="840"/>
          <w:tab w:val="left" w:pos="993"/>
        </w:tabs>
        <w:spacing w:after="0" w:line="300" w:lineRule="auto"/>
        <w:ind w:firstLine="567"/>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9.3. Regulations on classroom behavior</w:t>
      </w:r>
    </w:p>
    <w:p w14:paraId="56395A94"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The module is implemented on the principle of respect for learners and teachers. All acts that affect the teaching and learning process are strictly prohibited.</w:t>
      </w:r>
    </w:p>
    <w:p w14:paraId="3D45AAA2"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Students must attend school at the specified time of the module. Students who are late for more than 10 minutes after class starts will not be allowed to attend the session.</w:t>
      </w:r>
    </w:p>
    <w:p w14:paraId="69FA81C1"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Absolutely do not make noise, affect others during the learning process.</w:t>
      </w:r>
    </w:p>
    <w:p w14:paraId="5C1F87DF"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Absolutely do not eat, drink, chew gum, use devices such as phones, music players during class.</w:t>
      </w:r>
    </w:p>
    <w:p w14:paraId="660AF2F0" w14:textId="77777777" w:rsidR="004A41EA" w:rsidRDefault="00FA311B">
      <w:pPr>
        <w:widowControl w:val="0"/>
        <w:tabs>
          <w:tab w:val="left" w:pos="993"/>
        </w:tabs>
        <w:spacing w:after="0" w:line="300" w:lineRule="auto"/>
        <w:ind w:firstLine="56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Do not use laptops, tablets, phones in class, except under the instructor's instructions.</w:t>
      </w:r>
    </w:p>
    <w:p w14:paraId="4D05C01D" w14:textId="77777777" w:rsidR="004A41EA" w:rsidRDefault="00FA311B">
      <w:pPr>
        <w:widowControl w:val="0"/>
        <w:tabs>
          <w:tab w:val="left" w:pos="840"/>
          <w:tab w:val="left" w:pos="993"/>
        </w:tabs>
        <w:spacing w:after="0" w:line="300" w:lineRule="auto"/>
        <w:ind w:firstLine="567"/>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9.4. Fraud and how it is handled</w:t>
      </w:r>
    </w:p>
    <w:p w14:paraId="7F78367C" w14:textId="77777777" w:rsidR="004A41EA" w:rsidRDefault="00FA311B">
      <w:pPr>
        <w:widowControl w:val="0"/>
        <w:numPr>
          <w:ilvl w:val="0"/>
          <w:numId w:val="6"/>
        </w:numPr>
        <w:pBdr>
          <w:top w:val="nil"/>
          <w:left w:val="nil"/>
          <w:bottom w:val="nil"/>
          <w:right w:val="nil"/>
          <w:between w:val="nil"/>
        </w:pBdr>
        <w:tabs>
          <w:tab w:val="left" w:pos="840"/>
          <w:tab w:val="left" w:pos="993"/>
        </w:tabs>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The reference to the document must cite the original. The reference section is 100% intact (transcribed) must be in quotation marks and clearly note the reference. The internship report may not be copied from 25% of the total article size (as evidenced by the turnitin results)</w:t>
      </w:r>
    </w:p>
    <w:p w14:paraId="0D676D06" w14:textId="77777777" w:rsidR="004A41EA" w:rsidRDefault="00FA311B">
      <w:pPr>
        <w:widowControl w:val="0"/>
        <w:numPr>
          <w:ilvl w:val="0"/>
          <w:numId w:val="6"/>
        </w:numPr>
        <w:pBdr>
          <w:top w:val="nil"/>
          <w:left w:val="nil"/>
          <w:bottom w:val="nil"/>
          <w:right w:val="nil"/>
          <w:between w:val="nil"/>
        </w:pBdr>
        <w:tabs>
          <w:tab w:val="left" w:pos="840"/>
          <w:tab w:val="left" w:pos="993"/>
        </w:tabs>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Reproduction without specifying material or copying from 25% of the total article size will be determined to be fraudulent.</w:t>
      </w:r>
    </w:p>
    <w:p w14:paraId="514BBB01" w14:textId="77777777" w:rsidR="004A41EA" w:rsidRDefault="00FA311B">
      <w:pPr>
        <w:widowControl w:val="0"/>
        <w:numPr>
          <w:ilvl w:val="0"/>
          <w:numId w:val="6"/>
        </w:numPr>
        <w:pBdr>
          <w:top w:val="nil"/>
          <w:left w:val="nil"/>
          <w:bottom w:val="nil"/>
          <w:right w:val="nil"/>
          <w:between w:val="nil"/>
        </w:pBdr>
        <w:tabs>
          <w:tab w:val="left" w:pos="840"/>
          <w:tab w:val="left" w:pos="993"/>
        </w:tabs>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who cheat will be forced to re-enroll.</w:t>
      </w:r>
    </w:p>
    <w:p w14:paraId="1F72F646" w14:textId="77777777" w:rsidR="004A41EA" w:rsidRDefault="004A41EA">
      <w:pPr>
        <w:spacing w:after="0"/>
        <w:rPr>
          <w:rFonts w:ascii="Times New Roman" w:eastAsia="Times New Roman" w:hAnsi="Times New Roman" w:cs="Times New Roman"/>
          <w:sz w:val="26"/>
          <w:szCs w:val="26"/>
        </w:rPr>
      </w:pPr>
    </w:p>
    <w:tbl>
      <w:tblPr>
        <w:tblStyle w:val="a5"/>
        <w:tblW w:w="10900" w:type="dxa"/>
        <w:jc w:val="center"/>
        <w:tblLayout w:type="fixed"/>
        <w:tblLook w:val="0400" w:firstRow="0" w:lastRow="0" w:firstColumn="0" w:lastColumn="0" w:noHBand="0" w:noVBand="1"/>
      </w:tblPr>
      <w:tblGrid>
        <w:gridCol w:w="3510"/>
        <w:gridCol w:w="3915"/>
        <w:gridCol w:w="3475"/>
      </w:tblGrid>
      <w:tr w:rsidR="004A41EA" w14:paraId="2638AD8A" w14:textId="77777777">
        <w:trPr>
          <w:jc w:val="center"/>
        </w:trPr>
        <w:tc>
          <w:tcPr>
            <w:tcW w:w="3510" w:type="dxa"/>
            <w:shd w:val="clear" w:color="auto" w:fill="auto"/>
          </w:tcPr>
          <w:p w14:paraId="758C87E4" w14:textId="77777777" w:rsidR="004A41EA" w:rsidRDefault="00FA311B">
            <w:pPr>
              <w:widowControl w:val="0"/>
              <w:spacing w:after="0"/>
              <w:jc w:val="center"/>
              <w:rPr>
                <w:rFonts w:ascii="Times New Roman" w:eastAsia="Times New Roman" w:hAnsi="Times New Roman" w:cs="Times New Roman"/>
                <w:b/>
                <w:sz w:val="26"/>
                <w:szCs w:val="26"/>
              </w:rPr>
            </w:pPr>
            <w:bookmarkStart w:id="0" w:name="_heading=h.gjdgxs" w:colFirst="0" w:colLast="0"/>
            <w:bookmarkEnd w:id="0"/>
            <w:r>
              <w:rPr>
                <w:rFonts w:ascii="Times New Roman" w:eastAsia="Times New Roman" w:hAnsi="Times New Roman" w:cs="Times New Roman"/>
                <w:b/>
                <w:sz w:val="26"/>
                <w:szCs w:val="26"/>
              </w:rPr>
              <w:t>HEAD OF DEPARTMENT</w:t>
            </w:r>
          </w:p>
          <w:p w14:paraId="08CE6F91" w14:textId="77777777" w:rsidR="004A41EA" w:rsidRDefault="004A41EA">
            <w:pPr>
              <w:widowControl w:val="0"/>
              <w:spacing w:after="0"/>
              <w:jc w:val="center"/>
              <w:rPr>
                <w:rFonts w:ascii="Times New Roman" w:eastAsia="Times New Roman" w:hAnsi="Times New Roman" w:cs="Times New Roman"/>
                <w:b/>
                <w:sz w:val="26"/>
                <w:szCs w:val="26"/>
              </w:rPr>
            </w:pPr>
          </w:p>
          <w:p w14:paraId="61CDCEAD" w14:textId="77777777" w:rsidR="004A41EA" w:rsidRDefault="004A41EA">
            <w:pPr>
              <w:widowControl w:val="0"/>
              <w:spacing w:after="0"/>
              <w:jc w:val="center"/>
              <w:rPr>
                <w:rFonts w:ascii="Times New Roman" w:eastAsia="Times New Roman" w:hAnsi="Times New Roman" w:cs="Times New Roman"/>
                <w:b/>
                <w:sz w:val="26"/>
                <w:szCs w:val="26"/>
              </w:rPr>
            </w:pPr>
          </w:p>
          <w:p w14:paraId="6BB9E253" w14:textId="77777777" w:rsidR="004A41EA" w:rsidRDefault="004A41EA">
            <w:pPr>
              <w:widowControl w:val="0"/>
              <w:spacing w:after="0"/>
              <w:jc w:val="center"/>
              <w:rPr>
                <w:rFonts w:ascii="Times New Roman" w:eastAsia="Times New Roman" w:hAnsi="Times New Roman" w:cs="Times New Roman"/>
                <w:b/>
                <w:sz w:val="26"/>
                <w:szCs w:val="26"/>
              </w:rPr>
            </w:pPr>
          </w:p>
          <w:p w14:paraId="23DE523C" w14:textId="77777777" w:rsidR="004A41EA" w:rsidRDefault="004A41EA">
            <w:pPr>
              <w:widowControl w:val="0"/>
              <w:spacing w:after="0"/>
              <w:jc w:val="center"/>
              <w:rPr>
                <w:rFonts w:ascii="Times New Roman" w:eastAsia="Times New Roman" w:hAnsi="Times New Roman" w:cs="Times New Roman"/>
                <w:b/>
                <w:sz w:val="26"/>
                <w:szCs w:val="26"/>
              </w:rPr>
            </w:pPr>
          </w:p>
          <w:p w14:paraId="3191686D" w14:textId="77777777" w:rsidR="004A41EA" w:rsidRDefault="00FA311B">
            <w:pPr>
              <w:widowControl w:val="0"/>
              <w:spacing w:after="0"/>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Phd. Tran Huy Duc</w:t>
            </w:r>
          </w:p>
        </w:tc>
        <w:tc>
          <w:tcPr>
            <w:tcW w:w="3915" w:type="dxa"/>
          </w:tcPr>
          <w:p w14:paraId="50424E57" w14:textId="77777777" w:rsidR="004A41EA" w:rsidRDefault="00FA311B">
            <w:pPr>
              <w:widowControl w:val="0"/>
              <w:spacing w:after="0"/>
              <w:ind w:left="740" w:hanging="740"/>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FACULTY DEAN</w:t>
            </w:r>
          </w:p>
          <w:p w14:paraId="52E56223" w14:textId="77777777" w:rsidR="004A41EA" w:rsidRDefault="004A41EA">
            <w:pPr>
              <w:widowControl w:val="0"/>
              <w:spacing w:after="0"/>
              <w:jc w:val="center"/>
              <w:rPr>
                <w:rFonts w:ascii="Times New Roman" w:eastAsia="Times New Roman" w:hAnsi="Times New Roman" w:cs="Times New Roman"/>
                <w:b/>
                <w:sz w:val="26"/>
                <w:szCs w:val="26"/>
              </w:rPr>
            </w:pPr>
          </w:p>
          <w:p w14:paraId="07547A01" w14:textId="77777777" w:rsidR="004A41EA" w:rsidRDefault="004A41EA">
            <w:pPr>
              <w:widowControl w:val="0"/>
              <w:spacing w:after="0"/>
              <w:jc w:val="center"/>
              <w:rPr>
                <w:rFonts w:ascii="Times New Roman" w:eastAsia="Times New Roman" w:hAnsi="Times New Roman" w:cs="Times New Roman"/>
                <w:b/>
                <w:sz w:val="26"/>
                <w:szCs w:val="26"/>
              </w:rPr>
            </w:pPr>
          </w:p>
          <w:p w14:paraId="5043CB0F" w14:textId="77777777" w:rsidR="004A41EA" w:rsidRDefault="004A41EA">
            <w:pPr>
              <w:widowControl w:val="0"/>
              <w:spacing w:after="0"/>
              <w:jc w:val="center"/>
              <w:rPr>
                <w:rFonts w:ascii="Times New Roman" w:eastAsia="Times New Roman" w:hAnsi="Times New Roman" w:cs="Times New Roman"/>
                <w:b/>
                <w:sz w:val="26"/>
                <w:szCs w:val="26"/>
              </w:rPr>
            </w:pPr>
          </w:p>
          <w:p w14:paraId="07459315" w14:textId="77777777" w:rsidR="004A41EA" w:rsidRDefault="004A41EA">
            <w:pPr>
              <w:widowControl w:val="0"/>
              <w:spacing w:after="0"/>
              <w:jc w:val="center"/>
              <w:rPr>
                <w:rFonts w:ascii="Times New Roman" w:eastAsia="Times New Roman" w:hAnsi="Times New Roman" w:cs="Times New Roman"/>
                <w:b/>
                <w:sz w:val="26"/>
                <w:szCs w:val="26"/>
              </w:rPr>
            </w:pPr>
          </w:p>
          <w:p w14:paraId="22D7266B" w14:textId="77777777" w:rsidR="004A41EA" w:rsidRDefault="00FA311B">
            <w:pPr>
              <w:widowControl w:val="0"/>
              <w:spacing w:after="0"/>
              <w:jc w:val="center"/>
              <w:rPr>
                <w:rFonts w:ascii="Times New Roman" w:eastAsia="Times New Roman" w:hAnsi="Times New Roman" w:cs="Times New Roman"/>
                <w:i/>
                <w:sz w:val="26"/>
                <w:szCs w:val="26"/>
              </w:rPr>
            </w:pPr>
            <w:r>
              <w:rPr>
                <w:rFonts w:ascii="Times New Roman" w:eastAsia="Times New Roman" w:hAnsi="Times New Roman" w:cs="Times New Roman"/>
                <w:b/>
                <w:sz w:val="26"/>
                <w:szCs w:val="26"/>
              </w:rPr>
              <w:t>Ass. Prf Pham Truong Hoang</w:t>
            </w:r>
          </w:p>
        </w:tc>
        <w:tc>
          <w:tcPr>
            <w:tcW w:w="3475" w:type="dxa"/>
            <w:shd w:val="clear" w:color="auto" w:fill="auto"/>
          </w:tcPr>
          <w:p w14:paraId="37BC2E45" w14:textId="77777777" w:rsidR="004A41EA" w:rsidRDefault="00FA311B">
            <w:pPr>
              <w:widowControl w:val="0"/>
              <w:spacing w:after="0" w:line="300" w:lineRule="auto"/>
              <w:jc w:val="center"/>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NEU PRESIDENT</w:t>
            </w:r>
          </w:p>
          <w:p w14:paraId="6537F28F" w14:textId="77777777" w:rsidR="004A41EA" w:rsidRDefault="004A41EA">
            <w:pPr>
              <w:widowControl w:val="0"/>
              <w:spacing w:after="0"/>
              <w:jc w:val="center"/>
              <w:rPr>
                <w:rFonts w:ascii="Times New Roman" w:eastAsia="Times New Roman" w:hAnsi="Times New Roman" w:cs="Times New Roman"/>
                <w:b/>
                <w:color w:val="000000"/>
                <w:sz w:val="26"/>
                <w:szCs w:val="26"/>
              </w:rPr>
            </w:pPr>
          </w:p>
          <w:p w14:paraId="6DFB9E20" w14:textId="77777777" w:rsidR="004A41EA" w:rsidRDefault="004A41EA">
            <w:pPr>
              <w:widowControl w:val="0"/>
              <w:spacing w:after="0"/>
              <w:jc w:val="center"/>
              <w:rPr>
                <w:rFonts w:ascii="Times New Roman" w:eastAsia="Times New Roman" w:hAnsi="Times New Roman" w:cs="Times New Roman"/>
                <w:b/>
                <w:color w:val="000000"/>
                <w:sz w:val="26"/>
                <w:szCs w:val="26"/>
              </w:rPr>
            </w:pPr>
          </w:p>
          <w:p w14:paraId="70DF9E56" w14:textId="77777777" w:rsidR="004A41EA" w:rsidRDefault="004A41EA">
            <w:pPr>
              <w:widowControl w:val="0"/>
              <w:spacing w:after="0"/>
              <w:jc w:val="center"/>
              <w:rPr>
                <w:rFonts w:ascii="Times New Roman" w:eastAsia="Times New Roman" w:hAnsi="Times New Roman" w:cs="Times New Roman"/>
                <w:b/>
                <w:color w:val="000000"/>
                <w:sz w:val="26"/>
                <w:szCs w:val="26"/>
              </w:rPr>
            </w:pPr>
          </w:p>
          <w:p w14:paraId="44E871BC" w14:textId="77777777" w:rsidR="004A41EA" w:rsidRDefault="004A41EA">
            <w:pPr>
              <w:widowControl w:val="0"/>
              <w:spacing w:after="0"/>
              <w:jc w:val="center"/>
              <w:rPr>
                <w:rFonts w:ascii="Times New Roman" w:eastAsia="Times New Roman" w:hAnsi="Times New Roman" w:cs="Times New Roman"/>
                <w:b/>
                <w:color w:val="000000"/>
                <w:sz w:val="26"/>
                <w:szCs w:val="26"/>
              </w:rPr>
            </w:pPr>
          </w:p>
          <w:p w14:paraId="68BE3F96" w14:textId="77777777" w:rsidR="004A41EA" w:rsidRDefault="00FA311B">
            <w:pPr>
              <w:widowControl w:val="0"/>
              <w:spacing w:after="0"/>
              <w:jc w:val="center"/>
              <w:rPr>
                <w:rFonts w:ascii="Times New Roman" w:eastAsia="Times New Roman" w:hAnsi="Times New Roman" w:cs="Times New Roman"/>
                <w:i/>
                <w:color w:val="000000"/>
                <w:sz w:val="26"/>
                <w:szCs w:val="26"/>
              </w:rPr>
            </w:pPr>
            <w:r>
              <w:rPr>
                <w:rFonts w:ascii="Times New Roman" w:eastAsia="Times New Roman" w:hAnsi="Times New Roman" w:cs="Times New Roman"/>
                <w:b/>
                <w:color w:val="000000"/>
                <w:sz w:val="26"/>
                <w:szCs w:val="26"/>
              </w:rPr>
              <w:t>Prf. Pham Hong Chuong</w:t>
            </w:r>
          </w:p>
        </w:tc>
      </w:tr>
    </w:tbl>
    <w:p w14:paraId="144A5D23" w14:textId="77777777" w:rsidR="004A41EA" w:rsidRDefault="004A41EA">
      <w:pPr>
        <w:spacing w:after="0"/>
        <w:rPr>
          <w:rFonts w:ascii="Times New Roman" w:eastAsia="Times New Roman" w:hAnsi="Times New Roman" w:cs="Times New Roman"/>
          <w:sz w:val="26"/>
          <w:szCs w:val="26"/>
        </w:rPr>
      </w:pPr>
    </w:p>
    <w:sectPr w:rsidR="004A41EA">
      <w:footerReference w:type="default" r:id="rId15"/>
      <w:pgSz w:w="11907" w:h="16840"/>
      <w:pgMar w:top="1134" w:right="1418" w:bottom="1134" w:left="1418" w:header="73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E8BF10" w14:textId="77777777" w:rsidR="002D7840" w:rsidRDefault="002D7840">
      <w:pPr>
        <w:spacing w:after="0" w:line="240" w:lineRule="auto"/>
      </w:pPr>
      <w:r>
        <w:separator/>
      </w:r>
    </w:p>
  </w:endnote>
  <w:endnote w:type="continuationSeparator" w:id="0">
    <w:p w14:paraId="150CF5EC" w14:textId="77777777" w:rsidR="002D7840" w:rsidRDefault="002D78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4692FA93-BD9C-4937-AEBF-59E133CE3861}"/>
  </w:font>
  <w:font w:name="Calibri">
    <w:panose1 w:val="020F0502020204030204"/>
    <w:charset w:val="00"/>
    <w:family w:val="swiss"/>
    <w:pitch w:val="variable"/>
    <w:sig w:usb0="E4002EFF" w:usb1="C200247B" w:usb2="00000009" w:usb3="00000000" w:csb0="000001FF" w:csb1="00000000"/>
    <w:embedRegular r:id="rId2" w:fontKey="{0A04997B-EB48-450F-AFBF-0A328F261696}"/>
    <w:embedBold r:id="rId3" w:fontKey="{490D65EC-585E-4F9C-A392-AD7C771CB3B9}"/>
  </w:font>
  <w:font w:name="Yu Gothic Light">
    <w:panose1 w:val="020B0300000000000000"/>
    <w:charset w:val="80"/>
    <w:family w:val="swiss"/>
    <w:pitch w:val="variable"/>
    <w:sig w:usb0="E00002FF" w:usb1="2AC7FDFF" w:usb2="00000016" w:usb3="00000000" w:csb0="0002009F" w:csb1="00000000"/>
  </w:font>
  <w:font w:name="CG Times (W1)">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CCF36879-6208-4FAF-89F3-02C183C11928}"/>
    <w:embedItalic r:id="rId5" w:fontKey="{B1E7F0D8-A650-41E7-AD3A-441312803774}"/>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auto"/>
    <w:pitch w:val="default"/>
    <w:embedRegular r:id="rId6" w:fontKey="{19EFBD18-A391-47AE-93BF-0B839C80A584}"/>
    <w:embedBold r:id="rId7" w:fontKey="{3A318A6F-195D-43DC-9FC1-6A6D0F9BCBB4}"/>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6A08E315" w:rsidR="004A41EA" w:rsidRDefault="00FA311B">
    <w:pPr>
      <w:pBdr>
        <w:top w:val="nil"/>
        <w:left w:val="nil"/>
        <w:bottom w:val="nil"/>
        <w:right w:val="nil"/>
        <w:between w:val="nil"/>
      </w:pBdr>
      <w:tabs>
        <w:tab w:val="center" w:pos="4680"/>
        <w:tab w:val="right" w:pos="9360"/>
      </w:tabs>
      <w:spacing w:after="0" w:line="240" w:lineRule="auto"/>
      <w:jc w:val="center"/>
      <w:rPr>
        <w:color w:val="000000"/>
        <w:sz w:val="20"/>
        <w:szCs w:val="20"/>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sidR="002D7840">
      <w:rPr>
        <w:rFonts w:ascii="Times New Roman" w:eastAsia="Times New Roman" w:hAnsi="Times New Roman" w:cs="Times New Roman"/>
        <w:color w:val="000000"/>
        <w:sz w:val="24"/>
        <w:szCs w:val="24"/>
      </w:rPr>
      <w:fldChar w:fldCharType="separate"/>
    </w:r>
    <w:r w:rsidR="002419D3">
      <w:rPr>
        <w:rFonts w:ascii="Times New Roman" w:eastAsia="Times New Roman" w:hAnsi="Times New Roman" w:cs="Times New Roman"/>
        <w:noProof/>
        <w:color w:val="000000"/>
        <w:sz w:val="24"/>
        <w:szCs w:val="24"/>
      </w:rPr>
      <w:t>1</w:t>
    </w:r>
    <w:r>
      <w:rPr>
        <w:rFonts w:ascii="Times New Roman" w:eastAsia="Times New Roman" w:hAnsi="Times New Roman" w:cs="Times New Roman"/>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2A9ED3" w14:textId="77777777" w:rsidR="002D7840" w:rsidRDefault="002D7840">
      <w:pPr>
        <w:spacing w:after="0" w:line="240" w:lineRule="auto"/>
      </w:pPr>
      <w:r>
        <w:separator/>
      </w:r>
    </w:p>
  </w:footnote>
  <w:footnote w:type="continuationSeparator" w:id="0">
    <w:p w14:paraId="01B125CB" w14:textId="77777777" w:rsidR="002D7840" w:rsidRDefault="002D784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92B75"/>
    <w:multiLevelType w:val="multilevel"/>
    <w:tmpl w:val="FFFFFFFF"/>
    <w:lvl w:ilvl="0">
      <w:numFmt w:val="bullet"/>
      <w:lvlText w:val="-"/>
      <w:lvlJc w:val="left"/>
      <w:pPr>
        <w:ind w:left="109" w:hanging="140"/>
      </w:pPr>
      <w:rPr>
        <w:rFonts w:ascii="Times New Roman" w:eastAsia="Times New Roman" w:hAnsi="Times New Roman" w:cs="Times New Roman"/>
        <w:sz w:val="24"/>
        <w:szCs w:val="24"/>
      </w:rPr>
    </w:lvl>
    <w:lvl w:ilvl="1">
      <w:numFmt w:val="bullet"/>
      <w:lvlText w:val="•"/>
      <w:lvlJc w:val="left"/>
      <w:pPr>
        <w:ind w:left="387" w:hanging="139"/>
      </w:pPr>
    </w:lvl>
    <w:lvl w:ilvl="2">
      <w:numFmt w:val="bullet"/>
      <w:lvlText w:val="•"/>
      <w:lvlJc w:val="left"/>
      <w:pPr>
        <w:ind w:left="674" w:hanging="140"/>
      </w:pPr>
    </w:lvl>
    <w:lvl w:ilvl="3">
      <w:numFmt w:val="bullet"/>
      <w:lvlText w:val="•"/>
      <w:lvlJc w:val="left"/>
      <w:pPr>
        <w:ind w:left="961" w:hanging="140"/>
      </w:pPr>
    </w:lvl>
    <w:lvl w:ilvl="4">
      <w:numFmt w:val="bullet"/>
      <w:lvlText w:val="•"/>
      <w:lvlJc w:val="left"/>
      <w:pPr>
        <w:ind w:left="1248" w:hanging="140"/>
      </w:pPr>
    </w:lvl>
    <w:lvl w:ilvl="5">
      <w:numFmt w:val="bullet"/>
      <w:lvlText w:val="•"/>
      <w:lvlJc w:val="left"/>
      <w:pPr>
        <w:ind w:left="1535" w:hanging="140"/>
      </w:pPr>
    </w:lvl>
    <w:lvl w:ilvl="6">
      <w:numFmt w:val="bullet"/>
      <w:lvlText w:val="•"/>
      <w:lvlJc w:val="left"/>
      <w:pPr>
        <w:ind w:left="1822" w:hanging="140"/>
      </w:pPr>
    </w:lvl>
    <w:lvl w:ilvl="7">
      <w:numFmt w:val="bullet"/>
      <w:lvlText w:val="•"/>
      <w:lvlJc w:val="left"/>
      <w:pPr>
        <w:ind w:left="2109" w:hanging="140"/>
      </w:pPr>
    </w:lvl>
    <w:lvl w:ilvl="8">
      <w:numFmt w:val="bullet"/>
      <w:lvlText w:val="•"/>
      <w:lvlJc w:val="left"/>
      <w:pPr>
        <w:ind w:left="2396" w:hanging="140"/>
      </w:pPr>
    </w:lvl>
  </w:abstractNum>
  <w:abstractNum w:abstractNumId="1" w15:restartNumberingAfterBreak="0">
    <w:nsid w:val="040443C2"/>
    <w:multiLevelType w:val="multilevel"/>
    <w:tmpl w:val="FFFFFFFF"/>
    <w:lvl w:ilvl="0">
      <w:numFmt w:val="bullet"/>
      <w:lvlText w:val="-"/>
      <w:lvlJc w:val="left"/>
      <w:pPr>
        <w:ind w:left="140" w:hanging="140"/>
      </w:pPr>
      <w:rPr>
        <w:rFonts w:ascii="Times New Roman" w:eastAsia="Times New Roman" w:hAnsi="Times New Roman" w:cs="Times New Roman"/>
        <w:sz w:val="24"/>
        <w:szCs w:val="24"/>
      </w:rPr>
    </w:lvl>
    <w:lvl w:ilvl="1">
      <w:numFmt w:val="bullet"/>
      <w:lvlText w:val="•"/>
      <w:lvlJc w:val="left"/>
      <w:pPr>
        <w:ind w:left="341" w:hanging="140"/>
      </w:pPr>
    </w:lvl>
    <w:lvl w:ilvl="2">
      <w:numFmt w:val="bullet"/>
      <w:lvlText w:val="•"/>
      <w:lvlJc w:val="left"/>
      <w:pPr>
        <w:ind w:left="551" w:hanging="140"/>
      </w:pPr>
    </w:lvl>
    <w:lvl w:ilvl="3">
      <w:numFmt w:val="bullet"/>
      <w:lvlText w:val="•"/>
      <w:lvlJc w:val="left"/>
      <w:pPr>
        <w:ind w:left="761" w:hanging="140"/>
      </w:pPr>
    </w:lvl>
    <w:lvl w:ilvl="4">
      <w:numFmt w:val="bullet"/>
      <w:lvlText w:val="•"/>
      <w:lvlJc w:val="left"/>
      <w:pPr>
        <w:ind w:left="972" w:hanging="140"/>
      </w:pPr>
    </w:lvl>
    <w:lvl w:ilvl="5">
      <w:numFmt w:val="bullet"/>
      <w:lvlText w:val="•"/>
      <w:lvlJc w:val="left"/>
      <w:pPr>
        <w:ind w:left="1182" w:hanging="140"/>
      </w:pPr>
    </w:lvl>
    <w:lvl w:ilvl="6">
      <w:numFmt w:val="bullet"/>
      <w:lvlText w:val="•"/>
      <w:lvlJc w:val="left"/>
      <w:pPr>
        <w:ind w:left="1392" w:hanging="140"/>
      </w:pPr>
    </w:lvl>
    <w:lvl w:ilvl="7">
      <w:numFmt w:val="bullet"/>
      <w:lvlText w:val="•"/>
      <w:lvlJc w:val="left"/>
      <w:pPr>
        <w:ind w:left="1603" w:hanging="140"/>
      </w:pPr>
    </w:lvl>
    <w:lvl w:ilvl="8">
      <w:numFmt w:val="bullet"/>
      <w:lvlText w:val="•"/>
      <w:lvlJc w:val="left"/>
      <w:pPr>
        <w:ind w:left="1813" w:hanging="140"/>
      </w:pPr>
    </w:lvl>
  </w:abstractNum>
  <w:abstractNum w:abstractNumId="2" w15:restartNumberingAfterBreak="0">
    <w:nsid w:val="0F2E1991"/>
    <w:multiLevelType w:val="multilevel"/>
    <w:tmpl w:val="FFFFFFFF"/>
    <w:lvl w:ilvl="0">
      <w:start w:val="1"/>
      <w:numFmt w:val="decimal"/>
      <w:lvlText w:val="%1."/>
      <w:lvlJc w:val="left"/>
      <w:pPr>
        <w:ind w:left="927" w:hanging="360"/>
      </w:pPr>
    </w:lvl>
    <w:lvl w:ilvl="1">
      <w:start w:val="1"/>
      <w:numFmt w:val="decimal"/>
      <w:lvlText w:val="%1.%2."/>
      <w:lvlJc w:val="left"/>
      <w:pPr>
        <w:ind w:left="1287" w:hanging="720"/>
      </w:pPr>
    </w:lvl>
    <w:lvl w:ilvl="2">
      <w:start w:val="1"/>
      <w:numFmt w:val="decimal"/>
      <w:lvlText w:val="%1.%2.%3."/>
      <w:lvlJc w:val="left"/>
      <w:pPr>
        <w:ind w:left="1287" w:hanging="720"/>
      </w:pPr>
    </w:lvl>
    <w:lvl w:ilvl="3">
      <w:start w:val="1"/>
      <w:numFmt w:val="decimal"/>
      <w:lvlText w:val="%1.%2.%3.%4."/>
      <w:lvlJc w:val="left"/>
      <w:pPr>
        <w:ind w:left="1647" w:hanging="1080"/>
      </w:pPr>
    </w:lvl>
    <w:lvl w:ilvl="4">
      <w:start w:val="1"/>
      <w:numFmt w:val="decimal"/>
      <w:lvlText w:val="%1.%2.%3.%4.%5."/>
      <w:lvlJc w:val="left"/>
      <w:pPr>
        <w:ind w:left="1647" w:hanging="1080"/>
      </w:pPr>
    </w:lvl>
    <w:lvl w:ilvl="5">
      <w:start w:val="1"/>
      <w:numFmt w:val="decimal"/>
      <w:lvlText w:val="%1.%2.%3.%4.%5.%6."/>
      <w:lvlJc w:val="left"/>
      <w:pPr>
        <w:ind w:left="2007" w:hanging="1440"/>
      </w:pPr>
    </w:lvl>
    <w:lvl w:ilvl="6">
      <w:start w:val="1"/>
      <w:numFmt w:val="decimal"/>
      <w:lvlText w:val="%1.%2.%3.%4.%5.%6.%7."/>
      <w:lvlJc w:val="left"/>
      <w:pPr>
        <w:ind w:left="2007" w:hanging="1440"/>
      </w:pPr>
    </w:lvl>
    <w:lvl w:ilvl="7">
      <w:start w:val="1"/>
      <w:numFmt w:val="decimal"/>
      <w:lvlText w:val="%1.%2.%3.%4.%5.%6.%7.%8."/>
      <w:lvlJc w:val="left"/>
      <w:pPr>
        <w:ind w:left="2367" w:hanging="1800"/>
      </w:pPr>
    </w:lvl>
    <w:lvl w:ilvl="8">
      <w:start w:val="1"/>
      <w:numFmt w:val="decimal"/>
      <w:lvlText w:val="%1.%2.%3.%4.%5.%6.%7.%8.%9."/>
      <w:lvlJc w:val="left"/>
      <w:pPr>
        <w:ind w:left="2367" w:hanging="1800"/>
      </w:pPr>
    </w:lvl>
  </w:abstractNum>
  <w:abstractNum w:abstractNumId="3" w15:restartNumberingAfterBreak="0">
    <w:nsid w:val="12EA42A1"/>
    <w:multiLevelType w:val="multilevel"/>
    <w:tmpl w:val="FFFFFFFF"/>
    <w:lvl w:ilvl="0">
      <w:start w:val="1"/>
      <w:numFmt w:val="decimal"/>
      <w:lvlText w:val="%1."/>
      <w:lvlJc w:val="left"/>
      <w:pPr>
        <w:ind w:left="1287" w:hanging="360"/>
      </w:pPr>
      <w:rPr>
        <w:rFonts w:ascii="Times New Roman" w:eastAsia="Times New Roman" w:hAnsi="Times New Roman" w:cs="Times New Roman"/>
        <w:b/>
        <w:sz w:val="26"/>
        <w:szCs w:val="26"/>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 w15:restartNumberingAfterBreak="0">
    <w:nsid w:val="21C074B2"/>
    <w:multiLevelType w:val="multilevel"/>
    <w:tmpl w:val="FFFFFFFF"/>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43E4C19"/>
    <w:multiLevelType w:val="multilevel"/>
    <w:tmpl w:val="FFFFFFFF"/>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6" w15:restartNumberingAfterBreak="0">
    <w:nsid w:val="511F6470"/>
    <w:multiLevelType w:val="multilevel"/>
    <w:tmpl w:val="FFFFFFFF"/>
    <w:lvl w:ilvl="0">
      <w:start w:val="1"/>
      <w:numFmt w:val="decimal"/>
      <w:lvlText w:val="%1."/>
      <w:lvlJc w:val="left"/>
      <w:pPr>
        <w:ind w:left="927" w:hanging="360"/>
      </w:pPr>
    </w:lvl>
    <w:lvl w:ilvl="1">
      <w:start w:val="1"/>
      <w:numFmt w:val="decimal"/>
      <w:lvlText w:val="%1.%2."/>
      <w:lvlJc w:val="left"/>
      <w:pPr>
        <w:ind w:left="1287" w:hanging="720"/>
      </w:pPr>
    </w:lvl>
    <w:lvl w:ilvl="2">
      <w:start w:val="1"/>
      <w:numFmt w:val="decimal"/>
      <w:lvlText w:val="%1.%2.%3."/>
      <w:lvlJc w:val="left"/>
      <w:pPr>
        <w:ind w:left="1287" w:hanging="720"/>
      </w:pPr>
    </w:lvl>
    <w:lvl w:ilvl="3">
      <w:start w:val="1"/>
      <w:numFmt w:val="decimal"/>
      <w:lvlText w:val="%1.%2.%3.%4."/>
      <w:lvlJc w:val="left"/>
      <w:pPr>
        <w:ind w:left="1647" w:hanging="1080"/>
      </w:pPr>
    </w:lvl>
    <w:lvl w:ilvl="4">
      <w:start w:val="1"/>
      <w:numFmt w:val="decimal"/>
      <w:lvlText w:val="%1.%2.%3.%4.%5."/>
      <w:lvlJc w:val="left"/>
      <w:pPr>
        <w:ind w:left="1647" w:hanging="1080"/>
      </w:pPr>
    </w:lvl>
    <w:lvl w:ilvl="5">
      <w:start w:val="1"/>
      <w:numFmt w:val="decimal"/>
      <w:lvlText w:val="%1.%2.%3.%4.%5.%6."/>
      <w:lvlJc w:val="left"/>
      <w:pPr>
        <w:ind w:left="2007" w:hanging="1440"/>
      </w:pPr>
    </w:lvl>
    <w:lvl w:ilvl="6">
      <w:start w:val="1"/>
      <w:numFmt w:val="decimal"/>
      <w:lvlText w:val="%1.%2.%3.%4.%5.%6.%7."/>
      <w:lvlJc w:val="left"/>
      <w:pPr>
        <w:ind w:left="2007" w:hanging="1440"/>
      </w:pPr>
    </w:lvl>
    <w:lvl w:ilvl="7">
      <w:start w:val="1"/>
      <w:numFmt w:val="decimal"/>
      <w:lvlText w:val="%1.%2.%3.%4.%5.%6.%7.%8."/>
      <w:lvlJc w:val="left"/>
      <w:pPr>
        <w:ind w:left="2367" w:hanging="1800"/>
      </w:pPr>
    </w:lvl>
    <w:lvl w:ilvl="8">
      <w:start w:val="1"/>
      <w:numFmt w:val="decimal"/>
      <w:lvlText w:val="%1.%2.%3.%4.%5.%6.%7.%8.%9."/>
      <w:lvlJc w:val="left"/>
      <w:pPr>
        <w:ind w:left="2367" w:hanging="1800"/>
      </w:pPr>
    </w:lvl>
  </w:abstractNum>
  <w:abstractNum w:abstractNumId="7" w15:restartNumberingAfterBreak="0">
    <w:nsid w:val="5532156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7EB23A6"/>
    <w:multiLevelType w:val="multilevel"/>
    <w:tmpl w:val="FFFFFFFF"/>
    <w:lvl w:ilvl="0">
      <w:start w:val="1"/>
      <w:numFmt w:val="decimal"/>
      <w:lvlText w:val="%1."/>
      <w:lvlJc w:val="left"/>
      <w:pPr>
        <w:ind w:left="440" w:hanging="440"/>
      </w:pPr>
    </w:lvl>
    <w:lvl w:ilvl="1">
      <w:start w:val="1"/>
      <w:numFmt w:val="decimal"/>
      <w:lvlText w:val="%1.%2."/>
      <w:lvlJc w:val="left"/>
      <w:pPr>
        <w:ind w:left="440" w:hanging="44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581065563">
    <w:abstractNumId w:val="7"/>
  </w:num>
  <w:num w:numId="2" w16cid:durableId="264072853">
    <w:abstractNumId w:val="6"/>
  </w:num>
  <w:num w:numId="3" w16cid:durableId="118959390">
    <w:abstractNumId w:val="8"/>
  </w:num>
  <w:num w:numId="4" w16cid:durableId="1264799548">
    <w:abstractNumId w:val="1"/>
  </w:num>
  <w:num w:numId="5" w16cid:durableId="938834255">
    <w:abstractNumId w:val="0"/>
  </w:num>
  <w:num w:numId="6" w16cid:durableId="1309935740">
    <w:abstractNumId w:val="5"/>
  </w:num>
  <w:num w:numId="7" w16cid:durableId="1452438880">
    <w:abstractNumId w:val="3"/>
  </w:num>
  <w:num w:numId="8" w16cid:durableId="1083067317">
    <w:abstractNumId w:val="2"/>
  </w:num>
  <w:num w:numId="9" w16cid:durableId="138355466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41EA"/>
    <w:rsid w:val="002419D3"/>
    <w:rsid w:val="002D7840"/>
    <w:rsid w:val="004A41EA"/>
    <w:rsid w:val="007537B2"/>
    <w:rsid w:val="00FA311B"/>
    <w:rsid w:val="63B2CC07"/>
    <w:rsid w:val="6C49F57A"/>
  </w:rsids>
  <m:mathPr>
    <m:mathFont m:val="Cambria Math"/>
    <m:brkBin m:val="before"/>
    <m:brkBinSub m:val="--"/>
    <m:smallFrac m:val="0"/>
    <m:dispDef/>
    <m:lMargin m:val="0"/>
    <m:rMargin m:val="0"/>
    <m:defJc m:val="centerGroup"/>
    <m:wrapIndent m:val="1440"/>
    <m:intLim m:val="subSup"/>
    <m:naryLim m:val="undOvr"/>
  </m:mathPr>
  <w:themeFontLang w:val="vi-V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AB3B40"/>
  <w15:docId w15:val="{50A99621-27A6-4B52-8C98-A7C1DB3B8F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A9C"/>
  </w:style>
  <w:style w:type="paragraph" w:styleId="Heading1">
    <w:name w:val="heading 1"/>
    <w:basedOn w:val="Normal"/>
    <w:link w:val="Heading1Char"/>
    <w:uiPriority w:val="9"/>
    <w:qFormat/>
    <w:rsid w:val="009A06BA"/>
    <w:pPr>
      <w:spacing w:before="100" w:beforeAutospacing="1" w:after="100" w:afterAutospacing="1" w:line="240" w:lineRule="auto"/>
      <w:outlineLvl w:val="0"/>
    </w:pPr>
    <w:rPr>
      <w:rFonts w:ascii="Times New Roman" w:eastAsia="Times New Roman" w:hAnsi="Times New Roman"/>
      <w:b/>
      <w:bCs/>
      <w:kern w:val="36"/>
      <w:sz w:val="48"/>
      <w:szCs w:val="48"/>
    </w:rPr>
  </w:style>
  <w:style w:type="paragraph" w:styleId="Heading2">
    <w:name w:val="heading 2"/>
    <w:basedOn w:val="Normal"/>
    <w:next w:val="Normal"/>
    <w:link w:val="Heading2Char"/>
    <w:uiPriority w:val="9"/>
    <w:semiHidden/>
    <w:unhideWhenUsed/>
    <w:qFormat/>
    <w:rsid w:val="001E769A"/>
    <w:pPr>
      <w:keepNext/>
      <w:keepLines/>
      <w:spacing w:before="40" w:after="0"/>
      <w:outlineLvl w:val="1"/>
    </w:pPr>
    <w:rPr>
      <w:rFonts w:asciiTheme="majorHAnsi" w:eastAsiaTheme="majorEastAsia" w:hAnsiTheme="majorHAnsi" w:cstheme="majorBidi"/>
      <w:color w:val="0F4761" w:themeColor="accent1" w:themeShade="BF"/>
      <w:sz w:val="26"/>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uiPriority w:val="9"/>
    <w:rsid w:val="009A06BA"/>
    <w:rPr>
      <w:rFonts w:ascii="Times New Roman" w:eastAsia="Times New Roman" w:hAnsi="Times New Roman" w:cs="Times New Roman"/>
      <w:b/>
      <w:bCs/>
      <w:kern w:val="36"/>
      <w:sz w:val="48"/>
      <w:szCs w:val="48"/>
    </w:rPr>
  </w:style>
  <w:style w:type="paragraph" w:styleId="ListParagraph">
    <w:name w:val="List Paragraph"/>
    <w:basedOn w:val="Normal"/>
    <w:link w:val="ListParagraphChar"/>
    <w:uiPriority w:val="1"/>
    <w:qFormat/>
    <w:rsid w:val="009A06BA"/>
    <w:pPr>
      <w:spacing w:after="200" w:line="276" w:lineRule="auto"/>
      <w:ind w:left="720"/>
      <w:contextualSpacing/>
    </w:pPr>
    <w:rPr>
      <w:rFonts w:ascii="Times New Roman" w:eastAsia="Times New Roman" w:hAnsi="Times New Roman"/>
      <w:sz w:val="24"/>
      <w:szCs w:val="24"/>
    </w:rPr>
  </w:style>
  <w:style w:type="paragraph" w:styleId="Footer">
    <w:name w:val="footer"/>
    <w:basedOn w:val="Normal"/>
    <w:link w:val="FooterChar"/>
    <w:uiPriority w:val="99"/>
    <w:unhideWhenUsed/>
    <w:rsid w:val="009A06BA"/>
    <w:pPr>
      <w:tabs>
        <w:tab w:val="center" w:pos="4680"/>
        <w:tab w:val="right" w:pos="9360"/>
      </w:tabs>
      <w:spacing w:after="0" w:line="240" w:lineRule="auto"/>
    </w:pPr>
  </w:style>
  <w:style w:type="character" w:customStyle="1" w:styleId="FooterChar">
    <w:name w:val="Footer Char"/>
    <w:link w:val="Footer"/>
    <w:uiPriority w:val="99"/>
    <w:rsid w:val="009A06BA"/>
    <w:rPr>
      <w:rFonts w:ascii="Calibri" w:eastAsia="Calibri" w:hAnsi="Calibri" w:cs="Times New Roman"/>
    </w:rPr>
  </w:style>
  <w:style w:type="paragraph" w:styleId="BodyText">
    <w:name w:val="Body Text"/>
    <w:basedOn w:val="Normal"/>
    <w:link w:val="BodyTextChar"/>
    <w:rsid w:val="009A06BA"/>
    <w:pPr>
      <w:tabs>
        <w:tab w:val="left" w:pos="-1440"/>
        <w:tab w:val="left" w:pos="-720"/>
      </w:tabs>
      <w:suppressAutoHyphens/>
      <w:spacing w:before="90" w:after="54" w:line="240" w:lineRule="auto"/>
    </w:pPr>
    <w:rPr>
      <w:rFonts w:ascii="CG Times (W1)" w:eastAsia="Times New Roman" w:hAnsi="CG Times (W1)"/>
      <w:sz w:val="20"/>
      <w:szCs w:val="20"/>
      <w:lang w:val="nl-NL"/>
    </w:rPr>
  </w:style>
  <w:style w:type="character" w:customStyle="1" w:styleId="BodyTextChar">
    <w:name w:val="Body Text Char"/>
    <w:link w:val="BodyText"/>
    <w:rsid w:val="009A06BA"/>
    <w:rPr>
      <w:rFonts w:ascii="CG Times (W1)" w:eastAsia="Times New Roman" w:hAnsi="CG Times (W1)" w:cs="Times New Roman"/>
      <w:sz w:val="20"/>
      <w:szCs w:val="20"/>
      <w:lang w:val="nl-NL"/>
    </w:rPr>
  </w:style>
  <w:style w:type="table" w:styleId="TableGrid">
    <w:name w:val="Table Grid"/>
    <w:basedOn w:val="TableNormal"/>
    <w:rsid w:val="006271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807CF8"/>
    <w:rPr>
      <w:color w:val="0563C1"/>
      <w:u w:val="single"/>
    </w:rPr>
  </w:style>
  <w:style w:type="character" w:styleId="UnresolvedMention">
    <w:name w:val="Unresolved Mention"/>
    <w:uiPriority w:val="99"/>
    <w:semiHidden/>
    <w:unhideWhenUsed/>
    <w:rsid w:val="00807CF8"/>
    <w:rPr>
      <w:color w:val="605E5C"/>
      <w:shd w:val="clear" w:color="auto" w:fill="E1DFDD"/>
    </w:rPr>
  </w:style>
  <w:style w:type="paragraph" w:styleId="Header">
    <w:name w:val="header"/>
    <w:basedOn w:val="Normal"/>
    <w:link w:val="HeaderChar"/>
    <w:uiPriority w:val="99"/>
    <w:unhideWhenUsed/>
    <w:rsid w:val="00F557DE"/>
    <w:pPr>
      <w:tabs>
        <w:tab w:val="center" w:pos="4680"/>
        <w:tab w:val="right" w:pos="9360"/>
      </w:tabs>
    </w:pPr>
  </w:style>
  <w:style w:type="character" w:customStyle="1" w:styleId="HeaderChar">
    <w:name w:val="Header Char"/>
    <w:link w:val="Header"/>
    <w:uiPriority w:val="99"/>
    <w:rsid w:val="00F557DE"/>
    <w:rPr>
      <w:sz w:val="22"/>
      <w:szCs w:val="22"/>
    </w:rPr>
  </w:style>
  <w:style w:type="character" w:customStyle="1" w:styleId="ListParagraphChar">
    <w:name w:val="List Paragraph Char"/>
    <w:link w:val="ListParagraph"/>
    <w:uiPriority w:val="34"/>
    <w:rsid w:val="00F557DE"/>
    <w:rPr>
      <w:rFonts w:ascii="Times New Roman" w:eastAsia="Times New Roman" w:hAnsi="Times New Roman"/>
      <w:sz w:val="24"/>
      <w:szCs w:val="24"/>
    </w:rPr>
  </w:style>
  <w:style w:type="paragraph" w:customStyle="1" w:styleId="c-article-author-listitem">
    <w:name w:val="c-article-author-list__item"/>
    <w:basedOn w:val="Normal"/>
    <w:rsid w:val="007E112C"/>
    <w:pPr>
      <w:spacing w:before="100" w:beforeAutospacing="1" w:after="100" w:afterAutospacing="1" w:line="240" w:lineRule="auto"/>
    </w:pPr>
    <w:rPr>
      <w:rFonts w:ascii="Times New Roman" w:eastAsia="Times New Roman" w:hAnsi="Times New Roman"/>
      <w:sz w:val="24"/>
      <w:szCs w:val="24"/>
    </w:rPr>
  </w:style>
  <w:style w:type="character" w:customStyle="1" w:styleId="author">
    <w:name w:val="author"/>
    <w:rsid w:val="00990F95"/>
  </w:style>
  <w:style w:type="character" w:customStyle="1" w:styleId="a-color-secondary">
    <w:name w:val="a-color-secondary"/>
    <w:rsid w:val="00990F95"/>
  </w:style>
  <w:style w:type="paragraph" w:customStyle="1" w:styleId="TableParagraph">
    <w:name w:val="Table Paragraph"/>
    <w:basedOn w:val="Normal"/>
    <w:uiPriority w:val="1"/>
    <w:qFormat/>
    <w:rsid w:val="0083262A"/>
    <w:pPr>
      <w:widowControl w:val="0"/>
      <w:autoSpaceDE w:val="0"/>
      <w:autoSpaceDN w:val="0"/>
      <w:spacing w:after="0" w:line="240" w:lineRule="auto"/>
    </w:pPr>
    <w:rPr>
      <w:rFonts w:ascii="Times New Roman" w:eastAsia="Times New Roman" w:hAnsi="Times New Roman"/>
      <w:lang w:val="vi"/>
    </w:rPr>
  </w:style>
  <w:style w:type="character" w:customStyle="1" w:styleId="Heading2Char">
    <w:name w:val="Heading 2 Char"/>
    <w:basedOn w:val="DefaultParagraphFont"/>
    <w:link w:val="Heading2"/>
    <w:uiPriority w:val="9"/>
    <w:semiHidden/>
    <w:rsid w:val="001E769A"/>
    <w:rPr>
      <w:rFonts w:asciiTheme="majorHAnsi" w:eastAsiaTheme="majorEastAsia" w:hAnsiTheme="majorHAnsi" w:cstheme="majorBidi"/>
      <w:color w:val="0F4761" w:themeColor="accent1" w:themeShade="BF"/>
      <w:sz w:val="26"/>
      <w:szCs w:val="26"/>
      <w:lang w:val="en-US"/>
    </w:rPr>
  </w:style>
  <w:style w:type="character" w:styleId="PlaceholderText">
    <w:name w:val="Placeholder Text"/>
    <w:basedOn w:val="DefaultParagraphFont"/>
    <w:uiPriority w:val="99"/>
    <w:semiHidden/>
    <w:rsid w:val="000A7D01"/>
    <w:rPr>
      <w:color w:val="66666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28"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search.worldcat.org/search?q=au=%22Tapps%2C%20Tyler%20Nicholas%22" TargetMode="External"/><Relationship Id="rId13" Type="http://schemas.openxmlformats.org/officeDocument/2006/relationships/hyperlink" Target="https://www.amazon.com/s/ref=dp_byline_sr_book_3?ie=UTF8&amp;field-author=Robert+E.+Wright&amp;text=Robert+E.+Wright&amp;sort=relevancerank&amp;search-alias=book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amazon.com/s/ref=dp_byline_sr_book_2?ie=UTF8&amp;field-author=W.+Douglass+Shaw&amp;text=W.+Douglass+Shaw&amp;sort=relevancerank&amp;search-alias=books"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mazon.com/s/ref=dp_byline_sr_book_1?ie=UTF8&amp;field-author=Nick+Hanley&amp;text=Nick+Hanley&amp;sort=relevancerank&amp;search-alias=books"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search.worldcat.org/search?q=au=%22Human%20Kinetics%20(Organization)%22" TargetMode="External"/><Relationship Id="rId4" Type="http://schemas.openxmlformats.org/officeDocument/2006/relationships/settings" Target="settings.xml"/><Relationship Id="rId9" Type="http://schemas.openxmlformats.org/officeDocument/2006/relationships/hyperlink" Target="https://search.worldcat.org/search?q=au=%22Wells%2C%20Mary%20Sara%22" TargetMode="External"/><Relationship Id="rId14" Type="http://schemas.openxmlformats.org/officeDocument/2006/relationships/hyperlink" Target="https://www.amazon.ca/s/ref=dp_byline_sr_book_1?ie=UTF8&amp;field-author=Dennis+L.+Foster&amp;search-alias=books-ca"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bPGaspPFVp+hhIcn8Sb05oGnIA==">CgMxLjAyCGguZ2pkZ3hzOAByITFmRzJZeElwNEt2V0hvY3ByMXEyNGpVZXpXVWZiZThFOA==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1665</Words>
  <Characters>9497</Characters>
  <Application>Microsoft Office Word</Application>
  <DocSecurity>0</DocSecurity>
  <Lines>79</Lines>
  <Paragraphs>22</Paragraphs>
  <ScaleCrop>false</ScaleCrop>
  <Company/>
  <LinksUpToDate>false</LinksUpToDate>
  <CharactersWithSpaces>11140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Dong Thuy Duong</dc:creator>
  <cp:lastModifiedBy>Bui Minh Tam</cp:lastModifiedBy>
  <cp:revision>3</cp:revision>
  <dcterms:created xsi:type="dcterms:W3CDTF">2024-04-04T06:14:00Z</dcterms:created>
  <dcterms:modified xsi:type="dcterms:W3CDTF">2024-04-15T13:05:00Z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0x01010045B97B4DA0A86440A286CE369EA1EA41</vt:lpwstr>
  </property>
</Properties>
</file>